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D07B9">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重庆市涪陵区妇幼保健院</w:t>
      </w:r>
    </w:p>
    <w:p w14:paraId="400554B7">
      <w:pPr>
        <w:jc w:val="center"/>
      </w:pPr>
      <w:r>
        <w:rPr>
          <w:rFonts w:hint="eastAsia" w:ascii="方正小标宋_GBK" w:hAnsi="方正小标宋_GBK" w:eastAsia="方正小标宋_GBK" w:cs="方正小标宋_GBK"/>
          <w:sz w:val="44"/>
          <w:szCs w:val="44"/>
        </w:rPr>
        <w:t>设备维修谈判公告</w:t>
      </w:r>
    </w:p>
    <w:p w14:paraId="13C06871"/>
    <w:p w14:paraId="580669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重庆市涪陵区妇幼保健院拟组织病理科的冰冻切片机（型号：</w:t>
      </w:r>
      <w:r>
        <w:rPr>
          <w:rFonts w:hint="eastAsia" w:ascii="方正仿宋_GBK" w:hAnsi="方正仿宋_GBK" w:eastAsia="方正仿宋_GBK" w:cs="方正仿宋_GBK"/>
          <w:sz w:val="32"/>
          <w:szCs w:val="32"/>
          <w:shd w:val="clear" w:color="auto" w:fill="FFFFFF"/>
          <w:lang w:val="en-US" w:eastAsia="zh-CN"/>
        </w:rPr>
        <w:t xml:space="preserve">leica </w:t>
      </w:r>
      <w:r>
        <w:rPr>
          <w:rFonts w:hint="eastAsia" w:ascii="方正仿宋_GBK" w:hAnsi="方正仿宋_GBK" w:eastAsia="方正仿宋_GBK" w:cs="方正仿宋_GBK"/>
          <w:sz w:val="32"/>
          <w:szCs w:val="32"/>
          <w:shd w:val="clear" w:color="auto" w:fill="FFFFFF"/>
        </w:rPr>
        <w:t>CM1950，生产厂家：德国徕卡，序列号：</w:t>
      </w:r>
      <w:r>
        <w:rPr>
          <w:rFonts w:hint="eastAsia" w:ascii="方正仿宋_GBK" w:hAnsi="方正仿宋_GBK" w:eastAsia="方正仿宋_GBK" w:cs="方正仿宋_GBK"/>
          <w:sz w:val="32"/>
          <w:szCs w:val="32"/>
          <w:shd w:val="clear" w:color="auto" w:fill="FFFFFF"/>
          <w:lang w:val="en-US" w:eastAsia="zh-CN"/>
        </w:rPr>
        <w:t>00000010461</w:t>
      </w:r>
      <w:r>
        <w:rPr>
          <w:rFonts w:hint="eastAsia" w:ascii="方正仿宋_GBK" w:hAnsi="方正仿宋_GBK" w:eastAsia="方正仿宋_GBK" w:cs="方正仿宋_GBK"/>
          <w:sz w:val="32"/>
          <w:szCs w:val="32"/>
          <w:shd w:val="clear" w:color="auto" w:fill="FFFFFF"/>
        </w:rPr>
        <w:t>）的设备维修谈判，欢迎符合资格条件的供应商前来参加。项目概况如下：</w:t>
      </w:r>
    </w:p>
    <w:p w14:paraId="435D768E">
      <w:pPr>
        <w:ind w:firstLine="640" w:firstLineChars="2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一、维修项目：</w:t>
      </w:r>
    </w:p>
    <w:tbl>
      <w:tblPr>
        <w:tblStyle w:val="6"/>
        <w:tblW w:w="9330"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1680"/>
        <w:gridCol w:w="891"/>
        <w:gridCol w:w="1574"/>
        <w:gridCol w:w="2125"/>
        <w:gridCol w:w="2010"/>
      </w:tblGrid>
      <w:tr w14:paraId="7E1A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tcPr>
          <w:p w14:paraId="370DA7DC">
            <w:pPr>
              <w:jc w:val="cente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序号</w:t>
            </w:r>
          </w:p>
        </w:tc>
        <w:tc>
          <w:tcPr>
            <w:tcW w:w="1680" w:type="dxa"/>
          </w:tcPr>
          <w:p w14:paraId="5E2DAC91">
            <w:pPr>
              <w:jc w:val="cente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更换配件名称</w:t>
            </w:r>
          </w:p>
        </w:tc>
        <w:tc>
          <w:tcPr>
            <w:tcW w:w="891" w:type="dxa"/>
          </w:tcPr>
          <w:p w14:paraId="56FEC29F">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数量</w:t>
            </w:r>
          </w:p>
        </w:tc>
        <w:tc>
          <w:tcPr>
            <w:tcW w:w="1574" w:type="dxa"/>
          </w:tcPr>
          <w:p w14:paraId="09F66644">
            <w:pPr>
              <w:jc w:val="cente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预算（元）</w:t>
            </w:r>
          </w:p>
        </w:tc>
        <w:tc>
          <w:tcPr>
            <w:tcW w:w="2125" w:type="dxa"/>
          </w:tcPr>
          <w:p w14:paraId="6EA26E14">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维修内容（故障现象）</w:t>
            </w:r>
          </w:p>
        </w:tc>
        <w:tc>
          <w:tcPr>
            <w:tcW w:w="2010" w:type="dxa"/>
          </w:tcPr>
          <w:p w14:paraId="1D4FE338">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质保期</w:t>
            </w:r>
          </w:p>
        </w:tc>
      </w:tr>
      <w:tr w14:paraId="48093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050" w:type="dxa"/>
          </w:tcPr>
          <w:p w14:paraId="190E9D58">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680" w:type="dxa"/>
          </w:tcPr>
          <w:p w14:paraId="3A600B1D">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样本头套件</w:t>
            </w:r>
          </w:p>
        </w:tc>
        <w:tc>
          <w:tcPr>
            <w:tcW w:w="891" w:type="dxa"/>
          </w:tcPr>
          <w:p w14:paraId="23216520">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574" w:type="dxa"/>
          </w:tcPr>
          <w:p w14:paraId="57A0BA58">
            <w:pPr>
              <w:jc w:val="cente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18000</w:t>
            </w:r>
          </w:p>
        </w:tc>
        <w:tc>
          <w:tcPr>
            <w:tcW w:w="2125" w:type="dxa"/>
            <w:vMerge w:val="restart"/>
          </w:tcPr>
          <w:p w14:paraId="0D57E7DF">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制冷温度达不到要求</w:t>
            </w:r>
          </w:p>
        </w:tc>
        <w:tc>
          <w:tcPr>
            <w:tcW w:w="2010" w:type="dxa"/>
            <w:vMerge w:val="restart"/>
          </w:tcPr>
          <w:p w14:paraId="67D990A4">
            <w:pPr>
              <w:ind w:firstLine="640" w:firstLineChars="2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1年</w:t>
            </w:r>
          </w:p>
          <w:p w14:paraId="26EA24A5">
            <w:pPr>
              <w:ind w:firstLine="640" w:firstLineChars="200"/>
              <w:rPr>
                <w:rFonts w:hint="eastAsia" w:ascii="方正仿宋_GBK" w:hAnsi="方正仿宋_GBK" w:eastAsia="方正仿宋_GBK" w:cs="方正仿宋_GBK"/>
                <w:sz w:val="32"/>
                <w:szCs w:val="32"/>
                <w:shd w:val="clear" w:color="auto" w:fill="FFFFFF"/>
              </w:rPr>
            </w:pPr>
          </w:p>
        </w:tc>
      </w:tr>
      <w:tr w14:paraId="7C21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050" w:type="dxa"/>
          </w:tcPr>
          <w:p w14:paraId="06782755">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2</w:t>
            </w:r>
          </w:p>
        </w:tc>
        <w:tc>
          <w:tcPr>
            <w:tcW w:w="1680" w:type="dxa"/>
          </w:tcPr>
          <w:p w14:paraId="0983745D">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压缩机</w:t>
            </w:r>
          </w:p>
        </w:tc>
        <w:tc>
          <w:tcPr>
            <w:tcW w:w="891" w:type="dxa"/>
          </w:tcPr>
          <w:p w14:paraId="60FB141B">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574" w:type="dxa"/>
          </w:tcPr>
          <w:p w14:paraId="72BD4DDB">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8500</w:t>
            </w:r>
          </w:p>
        </w:tc>
        <w:tc>
          <w:tcPr>
            <w:tcW w:w="2125" w:type="dxa"/>
            <w:vMerge w:val="continue"/>
          </w:tcPr>
          <w:p w14:paraId="1AAEB7E8">
            <w:pPr>
              <w:rPr>
                <w:rFonts w:hint="eastAsia" w:ascii="方正仿宋_GBK" w:hAnsi="方正仿宋_GBK" w:eastAsia="方正仿宋_GBK" w:cs="方正仿宋_GBK"/>
                <w:sz w:val="32"/>
                <w:szCs w:val="32"/>
                <w:shd w:val="clear" w:color="auto" w:fill="FFFFFF"/>
              </w:rPr>
            </w:pPr>
          </w:p>
        </w:tc>
        <w:tc>
          <w:tcPr>
            <w:tcW w:w="2010" w:type="dxa"/>
            <w:vMerge w:val="continue"/>
          </w:tcPr>
          <w:p w14:paraId="2A304120">
            <w:pPr>
              <w:ind w:firstLine="640" w:firstLineChars="200"/>
              <w:rPr>
                <w:rFonts w:hint="eastAsia" w:ascii="方正仿宋_GBK" w:hAnsi="方正仿宋_GBK" w:eastAsia="方正仿宋_GBK" w:cs="方正仿宋_GBK"/>
                <w:sz w:val="32"/>
                <w:szCs w:val="32"/>
                <w:shd w:val="clear" w:color="auto" w:fill="FFFFFF"/>
              </w:rPr>
            </w:pPr>
          </w:p>
        </w:tc>
      </w:tr>
      <w:tr w14:paraId="7D92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050" w:type="dxa"/>
          </w:tcPr>
          <w:p w14:paraId="378D437A">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3</w:t>
            </w:r>
          </w:p>
        </w:tc>
        <w:tc>
          <w:tcPr>
            <w:tcW w:w="1680" w:type="dxa"/>
          </w:tcPr>
          <w:p w14:paraId="498A9540">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膨胀阀（E阀）</w:t>
            </w:r>
          </w:p>
        </w:tc>
        <w:tc>
          <w:tcPr>
            <w:tcW w:w="891" w:type="dxa"/>
          </w:tcPr>
          <w:p w14:paraId="54F46A09">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574" w:type="dxa"/>
          </w:tcPr>
          <w:p w14:paraId="0788D129">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4300</w:t>
            </w:r>
          </w:p>
        </w:tc>
        <w:tc>
          <w:tcPr>
            <w:tcW w:w="2125" w:type="dxa"/>
            <w:vMerge w:val="continue"/>
          </w:tcPr>
          <w:p w14:paraId="49316216">
            <w:pPr>
              <w:rPr>
                <w:rFonts w:hint="eastAsia" w:ascii="方正仿宋_GBK" w:hAnsi="方正仿宋_GBK" w:eastAsia="方正仿宋_GBK" w:cs="方正仿宋_GBK"/>
                <w:sz w:val="32"/>
                <w:szCs w:val="32"/>
                <w:shd w:val="clear" w:color="auto" w:fill="FFFFFF"/>
              </w:rPr>
            </w:pPr>
          </w:p>
        </w:tc>
        <w:tc>
          <w:tcPr>
            <w:tcW w:w="2010" w:type="dxa"/>
            <w:vMerge w:val="continue"/>
          </w:tcPr>
          <w:p w14:paraId="47BF3BA3">
            <w:pPr>
              <w:ind w:firstLine="640" w:firstLineChars="200"/>
              <w:rPr>
                <w:rFonts w:hint="eastAsia" w:ascii="方正仿宋_GBK" w:hAnsi="方正仿宋_GBK" w:eastAsia="方正仿宋_GBK" w:cs="方正仿宋_GBK"/>
                <w:sz w:val="32"/>
                <w:szCs w:val="32"/>
                <w:shd w:val="clear" w:color="auto" w:fill="FFFFFF"/>
              </w:rPr>
            </w:pPr>
          </w:p>
        </w:tc>
      </w:tr>
      <w:tr w14:paraId="3E1B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050" w:type="dxa"/>
          </w:tcPr>
          <w:p w14:paraId="39C1775E">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4</w:t>
            </w:r>
          </w:p>
        </w:tc>
        <w:tc>
          <w:tcPr>
            <w:tcW w:w="1680" w:type="dxa"/>
          </w:tcPr>
          <w:p w14:paraId="5E30158F">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化霜阀</w:t>
            </w:r>
          </w:p>
        </w:tc>
        <w:tc>
          <w:tcPr>
            <w:tcW w:w="891" w:type="dxa"/>
          </w:tcPr>
          <w:p w14:paraId="53B36CAB">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574" w:type="dxa"/>
          </w:tcPr>
          <w:p w14:paraId="30EEF0AD">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2200</w:t>
            </w:r>
          </w:p>
        </w:tc>
        <w:tc>
          <w:tcPr>
            <w:tcW w:w="2125" w:type="dxa"/>
            <w:vMerge w:val="continue"/>
          </w:tcPr>
          <w:p w14:paraId="2336B0C9">
            <w:pPr>
              <w:rPr>
                <w:rFonts w:hint="eastAsia" w:ascii="方正仿宋_GBK" w:hAnsi="方正仿宋_GBK" w:eastAsia="方正仿宋_GBK" w:cs="方正仿宋_GBK"/>
                <w:sz w:val="32"/>
                <w:szCs w:val="32"/>
                <w:shd w:val="clear" w:color="auto" w:fill="FFFFFF"/>
              </w:rPr>
            </w:pPr>
          </w:p>
        </w:tc>
        <w:tc>
          <w:tcPr>
            <w:tcW w:w="2010" w:type="dxa"/>
            <w:vMerge w:val="continue"/>
          </w:tcPr>
          <w:p w14:paraId="0DB3A2D1">
            <w:pPr>
              <w:ind w:firstLine="640" w:firstLineChars="200"/>
              <w:rPr>
                <w:rFonts w:hint="eastAsia" w:ascii="方正仿宋_GBK" w:hAnsi="方正仿宋_GBK" w:eastAsia="方正仿宋_GBK" w:cs="方正仿宋_GBK"/>
                <w:sz w:val="32"/>
                <w:szCs w:val="32"/>
                <w:shd w:val="clear" w:color="auto" w:fill="FFFFFF"/>
              </w:rPr>
            </w:pPr>
          </w:p>
        </w:tc>
      </w:tr>
      <w:tr w14:paraId="0BDE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050" w:type="dxa"/>
          </w:tcPr>
          <w:p w14:paraId="01B4AEED">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5</w:t>
            </w:r>
          </w:p>
        </w:tc>
        <w:tc>
          <w:tcPr>
            <w:tcW w:w="1680" w:type="dxa"/>
          </w:tcPr>
          <w:p w14:paraId="0D71C234">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干燥器</w:t>
            </w:r>
          </w:p>
        </w:tc>
        <w:tc>
          <w:tcPr>
            <w:tcW w:w="891" w:type="dxa"/>
          </w:tcPr>
          <w:p w14:paraId="034FFCD6">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574" w:type="dxa"/>
          </w:tcPr>
          <w:p w14:paraId="61DBB24C">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1200</w:t>
            </w:r>
          </w:p>
        </w:tc>
        <w:tc>
          <w:tcPr>
            <w:tcW w:w="2125" w:type="dxa"/>
            <w:vMerge w:val="continue"/>
          </w:tcPr>
          <w:p w14:paraId="34759195">
            <w:pPr>
              <w:rPr>
                <w:rFonts w:hint="eastAsia" w:ascii="方正仿宋_GBK" w:hAnsi="方正仿宋_GBK" w:eastAsia="方正仿宋_GBK" w:cs="方正仿宋_GBK"/>
                <w:sz w:val="32"/>
                <w:szCs w:val="32"/>
                <w:shd w:val="clear" w:color="auto" w:fill="FFFFFF"/>
              </w:rPr>
            </w:pPr>
          </w:p>
        </w:tc>
        <w:tc>
          <w:tcPr>
            <w:tcW w:w="2010" w:type="dxa"/>
            <w:vMerge w:val="continue"/>
          </w:tcPr>
          <w:p w14:paraId="60441B83">
            <w:pPr>
              <w:ind w:firstLine="640" w:firstLineChars="200"/>
              <w:rPr>
                <w:rFonts w:hint="eastAsia" w:ascii="方正仿宋_GBK" w:hAnsi="方正仿宋_GBK" w:eastAsia="方正仿宋_GBK" w:cs="方正仿宋_GBK"/>
                <w:sz w:val="32"/>
                <w:szCs w:val="32"/>
                <w:shd w:val="clear" w:color="auto" w:fill="FFFFFF"/>
              </w:rPr>
            </w:pPr>
          </w:p>
        </w:tc>
      </w:tr>
    </w:tbl>
    <w:p w14:paraId="072F39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二、维修要求：</w:t>
      </w:r>
    </w:p>
    <w:p w14:paraId="6AE5A3E6">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服务内容：对院内设备冰冻切片机（型号：</w:t>
      </w:r>
      <w:r>
        <w:rPr>
          <w:rFonts w:hint="eastAsia" w:ascii="方正仿宋_GBK" w:hAnsi="方正仿宋_GBK" w:eastAsia="方正仿宋_GBK" w:cs="方正仿宋_GBK"/>
          <w:sz w:val="32"/>
          <w:szCs w:val="32"/>
          <w:shd w:val="clear" w:color="auto" w:fill="FFFFFF"/>
          <w:lang w:val="en-US" w:eastAsia="zh-CN"/>
        </w:rPr>
        <w:t xml:space="preserve">leica </w:t>
      </w:r>
      <w:r>
        <w:rPr>
          <w:rFonts w:hint="eastAsia" w:ascii="方正仿宋_GBK" w:hAnsi="方正仿宋_GBK" w:eastAsia="方正仿宋_GBK" w:cs="方正仿宋_GBK"/>
          <w:sz w:val="32"/>
          <w:szCs w:val="32"/>
          <w:shd w:val="clear" w:color="auto" w:fill="FFFFFF"/>
        </w:rPr>
        <w:t>CM1950）进行故障检修、配件更换、整机调试、制冷性能校准、完工检测，保证设备恢复临床正常使用，包含配件费、运输费、上门人工费、差旅费、税费等全部费用，医院不再支付其他任何费用。</w:t>
      </w:r>
    </w:p>
    <w:p w14:paraId="250A0CFE">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质保期壹年内更换的所有配件有损坏，中标公司免费进行更换。</w:t>
      </w:r>
    </w:p>
    <w:p w14:paraId="77DBD681">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维修更换配件要求原</w:t>
      </w:r>
      <w:r>
        <w:rPr>
          <w:rFonts w:hint="eastAsia" w:ascii="方正仿宋_GBK" w:hAnsi="方正仿宋_GBK" w:eastAsia="方正仿宋_GBK" w:cs="方正仿宋_GBK"/>
          <w:sz w:val="32"/>
          <w:szCs w:val="32"/>
          <w:shd w:val="clear" w:color="auto" w:fill="FFFFFF"/>
          <w:lang w:val="en-US" w:eastAsia="zh-CN"/>
        </w:rPr>
        <w:t>厂</w:t>
      </w:r>
      <w:r>
        <w:rPr>
          <w:rFonts w:hint="eastAsia" w:ascii="方正仿宋_GBK" w:hAnsi="方正仿宋_GBK" w:eastAsia="方正仿宋_GBK" w:cs="方正仿宋_GBK"/>
          <w:sz w:val="32"/>
          <w:szCs w:val="32"/>
          <w:shd w:val="clear" w:color="auto" w:fill="FFFFFF"/>
        </w:rPr>
        <w:t>配件，并提供相关证明材料或文件。</w:t>
      </w:r>
    </w:p>
    <w:p w14:paraId="1ED3D4BF">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预算为最高限价，超过视为无效响应。</w:t>
      </w:r>
    </w:p>
    <w:p w14:paraId="19409646">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合同签订后5个工作日历天内完成上门维修、调试验收交付使用。</w:t>
      </w:r>
    </w:p>
    <w:p w14:paraId="5B25CF0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EE0000"/>
          <w:sz w:val="32"/>
          <w:szCs w:val="32"/>
          <w:shd w:val="clear" w:color="auto" w:fill="FFFFFF"/>
        </w:rPr>
      </w:pPr>
      <w:r>
        <w:rPr>
          <w:rFonts w:hint="eastAsia" w:ascii="方正仿宋_GBK" w:hAnsi="方正仿宋_GBK" w:eastAsia="方正仿宋_GBK" w:cs="方正仿宋_GBK"/>
          <w:sz w:val="32"/>
          <w:szCs w:val="32"/>
          <w:shd w:val="clear" w:color="auto" w:fill="FFFFFF"/>
          <w:lang w:val="en-US" w:eastAsia="zh-CN"/>
        </w:rPr>
        <w:t>6.</w:t>
      </w:r>
      <w:r>
        <w:rPr>
          <w:rFonts w:hint="eastAsia" w:ascii="方正仿宋_GBK" w:hAnsi="方正仿宋_GBK" w:eastAsia="方正仿宋_GBK" w:cs="方正仿宋_GBK"/>
          <w:sz w:val="32"/>
          <w:szCs w:val="32"/>
          <w:shd w:val="clear" w:color="auto" w:fill="FFFFFF"/>
        </w:rPr>
        <w:t>验收标准：维修完毕后，设备制冷功能恢复正常，试用</w:t>
      </w:r>
      <w:r>
        <w:rPr>
          <w:rFonts w:hint="eastAsia" w:ascii="方正仿宋_GBK" w:hAnsi="方正仿宋_GBK" w:eastAsia="方正仿宋_GBK" w:cs="方正仿宋_GBK"/>
          <w:sz w:val="32"/>
          <w:szCs w:val="32"/>
          <w:shd w:val="clear" w:color="auto" w:fill="FFFFFF"/>
          <w:lang w:val="en-US" w:eastAsia="zh-CN"/>
        </w:rPr>
        <w:t>7</w:t>
      </w:r>
      <w:r>
        <w:rPr>
          <w:rFonts w:hint="eastAsia" w:ascii="方正仿宋_GBK" w:hAnsi="方正仿宋_GBK" w:eastAsia="方正仿宋_GBK" w:cs="方正仿宋_GBK"/>
          <w:sz w:val="32"/>
          <w:szCs w:val="32"/>
          <w:shd w:val="clear" w:color="auto" w:fill="FFFFFF"/>
        </w:rPr>
        <w:t>天达到原厂技术要求，由科室、设备管理科共同确认验收合格，验收确认日期为质保开始日期。</w:t>
      </w:r>
    </w:p>
    <w:p w14:paraId="44CD00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pPr>
      <w:r>
        <w:rPr>
          <w:rFonts w:hint="eastAsia" w:ascii="方正仿宋_GBK" w:hAnsi="方正仿宋_GBK" w:eastAsia="方正仿宋_GBK" w:cs="方正仿宋_GBK"/>
          <w:sz w:val="32"/>
          <w:szCs w:val="32"/>
          <w:shd w:val="clear" w:color="auto" w:fill="FFFFFF"/>
        </w:rPr>
        <w:t>三、</w:t>
      </w:r>
      <w:r>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t>报名/提交响应时间和地点</w:t>
      </w:r>
    </w:p>
    <w:p w14:paraId="474158E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pPr>
      <w:r>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t>1.报名/提交响应文件时间：即日起至2026年 9月14日17:00（北京时间）</w:t>
      </w:r>
    </w:p>
    <w:p w14:paraId="71781F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pPr>
      <w:r>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t>2.报名/提交响应文件地点：重庆市涪陵区太极大道21号妇幼保健院江南院区三号楼423设备管理科办公室</w:t>
      </w:r>
    </w:p>
    <w:p w14:paraId="0337891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highlight w:val="none"/>
        </w:rPr>
      </w:pPr>
      <w:r>
        <w:rPr>
          <w:rFonts w:hint="eastAsia" w:ascii="方正仿宋_GBK" w:hAnsi="方正仿宋_GBK" w:eastAsia="方正仿宋_GBK" w:cs="方正仿宋_GBK"/>
          <w:b w:val="0"/>
          <w:i w:val="0"/>
          <w:iCs w:val="0"/>
          <w:caps w:val="0"/>
          <w:color w:val="auto"/>
          <w:spacing w:val="0"/>
          <w:kern w:val="2"/>
          <w:sz w:val="32"/>
          <w:szCs w:val="32"/>
          <w:shd w:val="clear" w:color="auto" w:fill="FFFFFF"/>
          <w:lang w:val="en-US" w:eastAsia="zh-CN" w:bidi="ar-SA"/>
        </w:rPr>
        <w:t>3.谈判时间及地点：</w:t>
      </w:r>
      <w:r>
        <w:rPr>
          <w:rFonts w:hint="eastAsia" w:ascii="宋体" w:hAnsi="宋体" w:eastAsia="宋体" w:cs="宋体"/>
          <w:color w:val="auto"/>
          <w:sz w:val="28"/>
          <w:szCs w:val="28"/>
          <w:highlight w:val="none"/>
          <w:lang w:eastAsia="zh-CN"/>
        </w:rPr>
        <w:t>另行通知</w:t>
      </w:r>
    </w:p>
    <w:p w14:paraId="2E7D95C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i w:val="0"/>
          <w:iCs w:val="0"/>
          <w:caps w:val="0"/>
          <w:color w:val="auto"/>
          <w:spacing w:val="0"/>
          <w:kern w:val="2"/>
          <w:sz w:val="32"/>
          <w:szCs w:val="32"/>
          <w:shd w:val="clear" w:color="auto" w:fill="FFFFFF"/>
          <w:lang w:val="en-US" w:eastAsia="zh-CN" w:bidi="ar-SA"/>
        </w:rPr>
      </w:pPr>
      <w:r>
        <w:rPr>
          <w:rFonts w:hint="eastAsia" w:ascii="方正仿宋_GBK" w:hAnsi="方正仿宋_GBK" w:eastAsia="方正仿宋_GBK" w:cs="方正仿宋_GBK"/>
          <w:b w:val="0"/>
          <w:i w:val="0"/>
          <w:iCs w:val="0"/>
          <w:caps w:val="0"/>
          <w:color w:val="auto"/>
          <w:spacing w:val="0"/>
          <w:kern w:val="2"/>
          <w:sz w:val="32"/>
          <w:szCs w:val="32"/>
          <w:shd w:val="clear" w:color="auto" w:fill="FFFFFF"/>
          <w:lang w:val="en-US" w:eastAsia="zh-CN" w:bidi="ar-SA"/>
        </w:rPr>
        <w:t>4.联系人：王老师</w:t>
      </w:r>
    </w:p>
    <w:p w14:paraId="26E9DB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t>5.联系电话：72370276</w:t>
      </w:r>
    </w:p>
    <w:p w14:paraId="50B42A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lang w:val="en-US" w:eastAsia="zh-CN"/>
        </w:rPr>
        <w:t>四</w:t>
      </w:r>
      <w:r>
        <w:rPr>
          <w:rFonts w:hint="eastAsia" w:ascii="方正仿宋_GBK" w:hAnsi="方正仿宋_GBK" w:eastAsia="方正仿宋_GBK" w:cs="方正仿宋_GBK"/>
          <w:sz w:val="32"/>
          <w:szCs w:val="32"/>
          <w:shd w:val="clear" w:color="auto" w:fill="FFFFFF"/>
        </w:rPr>
        <w:t>、供应商资格要求</w:t>
      </w:r>
    </w:p>
    <w:p w14:paraId="761693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凡有意参加本次设备维修谈判的供应商，必须符合如下的规定：</w:t>
      </w:r>
    </w:p>
    <w:p w14:paraId="3FCC3F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（一）具有独立承担民事责任的能力</w:t>
      </w:r>
    </w:p>
    <w:p w14:paraId="2F386F4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（二）具有良好的商业信誉和健全的财务会计制度</w:t>
      </w:r>
    </w:p>
    <w:p w14:paraId="09BB700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EE0000"/>
          <w:sz w:val="32"/>
          <w:szCs w:val="32"/>
          <w:shd w:val="clear" w:color="auto" w:fill="FFFFFF"/>
        </w:rPr>
      </w:pPr>
      <w:r>
        <w:rPr>
          <w:rFonts w:hint="eastAsia" w:ascii="方正仿宋_GBK" w:hAnsi="方正仿宋_GBK" w:eastAsia="方正仿宋_GBK" w:cs="方正仿宋_GBK"/>
          <w:sz w:val="32"/>
          <w:szCs w:val="32"/>
          <w:shd w:val="clear" w:color="auto" w:fill="FFFFFF"/>
        </w:rPr>
        <w:t>（三）具有履行合同所必需的设备和专业技术能力</w:t>
      </w:r>
    </w:p>
    <w:p w14:paraId="3896395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（四）有依法缴纳税收和社会保障资金的良好记录</w:t>
      </w:r>
    </w:p>
    <w:p w14:paraId="3D71E8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（五）近三年内在经营活动中没有重大违法记录</w:t>
      </w:r>
    </w:p>
    <w:p w14:paraId="287F03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（六）法律、行政法规规定的其他条件；</w:t>
      </w:r>
    </w:p>
    <w:p w14:paraId="705B08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五、响应文件内容要求</w:t>
      </w:r>
    </w:p>
    <w:p w14:paraId="51340E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（一）维修谈判报价表（法人或法人授权代表签字原件、格式自拟、标明配件型号和生产厂家）</w:t>
      </w:r>
    </w:p>
    <w:p w14:paraId="3ABEE7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（二）维修谈判服务承诺及保障措施</w:t>
      </w:r>
    </w:p>
    <w:p w14:paraId="0A0BA5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（三）售后服务承诺</w:t>
      </w:r>
    </w:p>
    <w:p w14:paraId="6075A8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（四）公司基本情况和经营情况简介</w:t>
      </w:r>
    </w:p>
    <w:p w14:paraId="207AD0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（五）近三年所谈项目类似业绩（维修同类型设备的业绩），以签订合同复印件或有效成交通知书复印件为准</w:t>
      </w:r>
    </w:p>
    <w:p w14:paraId="4F9633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（六）必需提供的有关资质文件：</w:t>
      </w:r>
    </w:p>
    <w:p w14:paraId="281111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三证合一的工商营业执照（复印件加盖企业公章）</w:t>
      </w:r>
    </w:p>
    <w:p w14:paraId="6BB622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2</w:t>
      </w:r>
      <w:r>
        <w:rPr>
          <w:rFonts w:hint="eastAsia" w:ascii="方正仿宋_GBK" w:hAnsi="方正仿宋_GBK" w:eastAsia="方正仿宋_GBK" w:cs="方正仿宋_GBK"/>
          <w:sz w:val="32"/>
          <w:szCs w:val="32"/>
          <w:shd w:val="clear" w:color="auto" w:fill="FFFFFF"/>
          <w:lang w:val="en-US" w:eastAsia="zh-CN"/>
        </w:rPr>
        <w:t>.</w:t>
      </w:r>
      <w:r>
        <w:rPr>
          <w:rFonts w:hint="eastAsia" w:ascii="方正仿宋_GBK" w:hAnsi="方正仿宋_GBK" w:eastAsia="方正仿宋_GBK" w:cs="方正仿宋_GBK"/>
          <w:sz w:val="32"/>
          <w:szCs w:val="32"/>
          <w:shd w:val="clear" w:color="auto" w:fill="FFFFFF"/>
        </w:rPr>
        <w:t>法人授权函（原件加盖企业公章、格式自拟）</w:t>
      </w:r>
    </w:p>
    <w:p w14:paraId="10AA45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3</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法人身份证、法人授权代表身份证（正反面复印件加盖企业公章）</w:t>
      </w:r>
    </w:p>
    <w:p w14:paraId="02CD24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4</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供应商在“信用中国”网站的查询记录（“法人和非法人组织公共信用信息报告”需为谈判公告发出日之后下载打印（完整版）并加盖企业鲜章，谈判截止前不能被列入“信用中国”网站失信被执行人、重大税收违法案件当事人名单，未有行政处罚、失信惩戒、重点关注、风险提示等内容）</w:t>
      </w:r>
    </w:p>
    <w:p w14:paraId="7C7CF0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5</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供应商必须提供参加设备维修谈判项目前三年内在经营活动中没有重大违法记录的书面声明函（原件加盖企业公章、格式自拟）</w:t>
      </w:r>
    </w:p>
    <w:p w14:paraId="7BC389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（重大违法记录，是指供应商因违法经营受到刑事处罚或者责令停产停业、吊销许可证或者执照、较大数额罚款等行政处罚)</w:t>
      </w:r>
    </w:p>
    <w:p w14:paraId="481DA2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6</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供应商必须提供虚假（响应）承担责任声明（原件加盖企业公章、格式自拟）</w:t>
      </w:r>
    </w:p>
    <w:p w14:paraId="762522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p>
    <w:p w14:paraId="7F3D55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p>
    <w:p w14:paraId="66E2CF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**注意：**前来参与维修谈判的供应商须准备3本纸质版响应文件（1正2副，须胶装、双面打印）及1份密封报价单，所有响应文件的内容及报价单加盖企业鲜章，响应文件须密封完好。</w:t>
      </w:r>
    </w:p>
    <w:p w14:paraId="17F6A0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p>
    <w:p w14:paraId="4AA7CDCC">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重庆市涪陵区妇幼保健院</w:t>
      </w:r>
    </w:p>
    <w:p w14:paraId="0B319D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 xml:space="preserve">                      2026年9月</w:t>
      </w:r>
      <w:r>
        <w:rPr>
          <w:rFonts w:hint="eastAsia" w:ascii="方正仿宋_GBK" w:hAnsi="方正仿宋_GBK" w:eastAsia="方正仿宋_GBK" w:cs="方正仿宋_GBK"/>
          <w:sz w:val="32"/>
          <w:szCs w:val="32"/>
          <w:shd w:val="clear" w:color="auto" w:fill="FFFFFF"/>
          <w:lang w:val="en-US" w:eastAsia="zh-CN"/>
        </w:rPr>
        <w:t>9</w:t>
      </w:r>
      <w:bookmarkStart w:id="0" w:name="_GoBack"/>
      <w:bookmarkEnd w:id="0"/>
      <w:r>
        <w:rPr>
          <w:rFonts w:hint="eastAsia" w:ascii="方正仿宋_GBK" w:hAnsi="方正仿宋_GBK" w:eastAsia="方正仿宋_GBK" w:cs="方正仿宋_GBK"/>
          <w:sz w:val="32"/>
          <w:szCs w:val="32"/>
          <w:shd w:val="clear" w:color="auto" w:fill="FFFFFF"/>
        </w:rPr>
        <w:t>日</w:t>
      </w:r>
    </w:p>
    <w:p w14:paraId="14699D80">
      <w:pPr>
        <w:ind w:firstLine="640" w:firstLineChars="200"/>
        <w:jc w:val="right"/>
        <w:rPr>
          <w:rFonts w:hint="eastAsia" w:ascii="方正仿宋_GBK" w:hAnsi="方正仿宋_GBK" w:eastAsia="方正仿宋_GBK" w:cs="方正仿宋_GBK"/>
          <w:sz w:val="32"/>
          <w:szCs w:val="32"/>
          <w:shd w:val="clear" w:color="auto" w:fill="FFFFFF"/>
        </w:rPr>
      </w:pPr>
    </w:p>
    <w:p w14:paraId="32B7E76C">
      <w:pPr>
        <w:ind w:firstLine="640" w:firstLineChars="200"/>
        <w:rPr>
          <w:rFonts w:hint="eastAsia" w:ascii="方正仿宋_GBK" w:hAnsi="方正仿宋_GBK" w:eastAsia="方正仿宋_GBK" w:cs="方正仿宋_GBK"/>
          <w:sz w:val="32"/>
          <w:szCs w:val="32"/>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C4A40C"/>
    <w:multiLevelType w:val="singleLevel"/>
    <w:tmpl w:val="60C4A40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37CB2"/>
    <w:rsid w:val="0048399E"/>
    <w:rsid w:val="00967BC1"/>
    <w:rsid w:val="00BE470B"/>
    <w:rsid w:val="00C0748C"/>
    <w:rsid w:val="00D47F47"/>
    <w:rsid w:val="0EC21A58"/>
    <w:rsid w:val="198B374B"/>
    <w:rsid w:val="21A269B5"/>
    <w:rsid w:val="26CF203B"/>
    <w:rsid w:val="2D705912"/>
    <w:rsid w:val="31B37CB2"/>
    <w:rsid w:val="44F543D6"/>
    <w:rsid w:val="560E03C8"/>
    <w:rsid w:val="63626C83"/>
    <w:rsid w:val="638E5606"/>
    <w:rsid w:val="7705073A"/>
    <w:rsid w:val="79F36F88"/>
    <w:rsid w:val="7E4F6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uppressAutoHyphens/>
      <w:spacing w:before="560" w:after="400" w:line="360" w:lineRule="auto"/>
      <w:outlineLvl w:val="1"/>
    </w:pPr>
    <w:rPr>
      <w:rFonts w:ascii="Arial" w:hAnsi="Arial"/>
      <w:b/>
      <w:kern w:val="1"/>
      <w:sz w:val="32"/>
      <w:szCs w:val="32"/>
      <w:lang w:eastAsia="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1"/>
    <w:pPr>
      <w:spacing w:before="43"/>
      <w:ind w:left="544" w:hanging="424"/>
    </w:pPr>
    <w:rPr>
      <w:szCs w:val="21"/>
    </w:rPr>
  </w:style>
  <w:style w:type="paragraph" w:styleId="4">
    <w:name w:val="Body Text First Indent"/>
    <w:basedOn w:val="3"/>
    <w:unhideWhenUsed/>
    <w:qFormat/>
    <w:uiPriority w:val="99"/>
    <w:pPr>
      <w:ind w:firstLine="420" w:firstLineChars="100"/>
    </w:p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1341</Words>
  <Characters>1420</Characters>
  <Lines>71</Lines>
  <Paragraphs>84</Paragraphs>
  <TotalTime>6</TotalTime>
  <ScaleCrop>false</ScaleCrop>
  <LinksUpToDate>false</LinksUpToDate>
  <CharactersWithSpaces>1445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2026-09-02T08:48:00Z</dcterms:created>
  <dc:creator>Zz</dc:creator>
  <cp:lastModifiedBy>YY</cp:lastModifiedBy>
  <cp:lastPrinted>2026-09-02T09:34:00Z</cp:lastPrinted>
  <dcterms:modified xsi:type="dcterms:W3CDTF">2026-09-09T08:25:57Z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DEB7DC3A76E54E2EB08ADA0CCC500088_13</vt:lpwstr>
  </property>
  <property fmtid="{D5CDD505-2E9C-101B-9397-08002B2CF9AE}" pid="4" name="KSOTemplateDocerSaveRecord">
    <vt:lpwstr>eyJoZGlkIjoiNWFkZDY3NjEwNjA4ZWM4NjZjYWU4YzI1Zjc2NTcxNjYiLCJ1c2VySWQiOiI1NDg4NjY3MDEifQ==</vt:lpwstr>
  </property>
</Properties>
</file>