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0A3AD">
      <w:pPr>
        <w:jc w:val="center"/>
        <w:rPr>
          <w:rFonts w:hint="eastAsia"/>
          <w:b/>
          <w:bCs/>
          <w:sz w:val="52"/>
          <w:szCs w:val="60"/>
        </w:rPr>
      </w:pPr>
      <w:r>
        <w:rPr>
          <w:rFonts w:hint="eastAsia"/>
          <w:b/>
          <w:bCs/>
          <w:sz w:val="52"/>
          <w:szCs w:val="60"/>
        </w:rPr>
        <w:t>重庆市涪陵区妇幼保健院处置废旧物资项目竞争性比选文件</w:t>
      </w:r>
    </w:p>
    <w:p w14:paraId="6D5CE113">
      <w:pPr>
        <w:rPr>
          <w:rFonts w:hint="eastAsia"/>
          <w:b/>
          <w:bCs/>
          <w:sz w:val="52"/>
          <w:szCs w:val="60"/>
        </w:rPr>
      </w:pPr>
    </w:p>
    <w:p w14:paraId="6BBFFBD0">
      <w:pPr>
        <w:jc w:val="center"/>
        <w:rPr>
          <w:rFonts w:hint="eastAsia"/>
        </w:rPr>
      </w:pPr>
    </w:p>
    <w:p w14:paraId="1713C328">
      <w:pPr>
        <w:jc w:val="center"/>
        <w:rPr>
          <w:rFonts w:hint="eastAsia"/>
        </w:rPr>
      </w:pPr>
    </w:p>
    <w:p w14:paraId="3F7E2A7A">
      <w:pPr>
        <w:jc w:val="center"/>
        <w:rPr>
          <w:rFonts w:hint="eastAsia"/>
        </w:rPr>
      </w:pPr>
    </w:p>
    <w:p w14:paraId="76EB1760">
      <w:pPr>
        <w:jc w:val="center"/>
        <w:rPr>
          <w:rFonts w:hint="eastAsia"/>
        </w:rPr>
      </w:pPr>
    </w:p>
    <w:p w14:paraId="6FFE953D">
      <w:pPr>
        <w:jc w:val="center"/>
        <w:rPr>
          <w:rFonts w:hint="eastAsia"/>
        </w:rPr>
      </w:pPr>
    </w:p>
    <w:p w14:paraId="635707F4">
      <w:pPr>
        <w:jc w:val="center"/>
        <w:rPr>
          <w:rFonts w:hint="eastAsia"/>
        </w:rPr>
      </w:pPr>
    </w:p>
    <w:p w14:paraId="1105857C">
      <w:pPr>
        <w:jc w:val="center"/>
        <w:rPr>
          <w:rFonts w:hint="eastAsia"/>
        </w:rPr>
      </w:pPr>
    </w:p>
    <w:p w14:paraId="4D452B74">
      <w:pPr>
        <w:jc w:val="center"/>
        <w:rPr>
          <w:rFonts w:hint="eastAsia"/>
        </w:rPr>
      </w:pPr>
    </w:p>
    <w:p w14:paraId="137B4F28">
      <w:pPr>
        <w:jc w:val="center"/>
        <w:rPr>
          <w:rFonts w:hint="eastAsia"/>
        </w:rPr>
      </w:pPr>
    </w:p>
    <w:p w14:paraId="2BEC9E93">
      <w:pPr>
        <w:jc w:val="center"/>
        <w:rPr>
          <w:rFonts w:hint="eastAsia"/>
        </w:rPr>
      </w:pPr>
    </w:p>
    <w:p w14:paraId="17B8BD39">
      <w:pPr>
        <w:jc w:val="center"/>
        <w:rPr>
          <w:rFonts w:hint="eastAsia"/>
        </w:rPr>
      </w:pPr>
    </w:p>
    <w:p w14:paraId="3539A227">
      <w:pPr>
        <w:jc w:val="center"/>
        <w:rPr>
          <w:rFonts w:hint="eastAsia"/>
        </w:rPr>
      </w:pPr>
    </w:p>
    <w:p w14:paraId="0BC748C1">
      <w:pPr>
        <w:jc w:val="center"/>
        <w:rPr>
          <w:rFonts w:hint="eastAsia"/>
        </w:rPr>
      </w:pPr>
    </w:p>
    <w:p w14:paraId="21DB6B58">
      <w:pPr>
        <w:jc w:val="center"/>
        <w:rPr>
          <w:rFonts w:hint="eastAsia"/>
        </w:rPr>
      </w:pPr>
    </w:p>
    <w:p w14:paraId="20DE56D9">
      <w:pPr>
        <w:jc w:val="center"/>
        <w:rPr>
          <w:rFonts w:hint="eastAsia"/>
        </w:rPr>
      </w:pPr>
    </w:p>
    <w:p w14:paraId="7C29E87D">
      <w:pPr>
        <w:jc w:val="center"/>
        <w:rPr>
          <w:rFonts w:hint="eastAsia"/>
        </w:rPr>
      </w:pPr>
    </w:p>
    <w:p w14:paraId="124A95E0">
      <w:pPr>
        <w:jc w:val="center"/>
        <w:rPr>
          <w:rFonts w:hint="eastAsia"/>
        </w:rPr>
      </w:pPr>
    </w:p>
    <w:p w14:paraId="14261A26">
      <w:pPr>
        <w:jc w:val="center"/>
        <w:rPr>
          <w:rFonts w:hint="eastAsia"/>
        </w:rPr>
      </w:pPr>
    </w:p>
    <w:p w14:paraId="6797D033">
      <w:pPr>
        <w:jc w:val="center"/>
        <w:rPr>
          <w:rFonts w:hint="eastAsia"/>
        </w:rPr>
      </w:pPr>
    </w:p>
    <w:p w14:paraId="262A2E49">
      <w:pPr>
        <w:jc w:val="center"/>
        <w:rPr>
          <w:rFonts w:hint="eastAsia"/>
        </w:rPr>
      </w:pPr>
    </w:p>
    <w:p w14:paraId="645B1745">
      <w:pPr>
        <w:jc w:val="center"/>
        <w:rPr>
          <w:rFonts w:hint="eastAsia"/>
        </w:rPr>
      </w:pPr>
    </w:p>
    <w:p w14:paraId="574FA10C">
      <w:pPr>
        <w:jc w:val="center"/>
        <w:rPr>
          <w:rFonts w:hint="eastAsia"/>
        </w:rPr>
      </w:pPr>
    </w:p>
    <w:p w14:paraId="4046A2DA">
      <w:pPr>
        <w:jc w:val="center"/>
        <w:rPr>
          <w:rFonts w:hint="eastAsia"/>
        </w:rPr>
      </w:pPr>
    </w:p>
    <w:p w14:paraId="482DDC15">
      <w:pPr>
        <w:jc w:val="center"/>
        <w:rPr>
          <w:rFonts w:hint="eastAsia"/>
        </w:rPr>
      </w:pPr>
    </w:p>
    <w:p w14:paraId="1B88DEA1">
      <w:pPr>
        <w:jc w:val="center"/>
        <w:rPr>
          <w:rFonts w:hint="eastAsia"/>
        </w:rPr>
      </w:pPr>
    </w:p>
    <w:p w14:paraId="34911AEA">
      <w:pPr>
        <w:jc w:val="center"/>
        <w:rPr>
          <w:rFonts w:hint="eastAsia"/>
        </w:rPr>
      </w:pPr>
    </w:p>
    <w:p w14:paraId="37262915">
      <w:pPr>
        <w:jc w:val="center"/>
        <w:rPr>
          <w:rFonts w:hint="eastAsia"/>
        </w:rPr>
      </w:pPr>
    </w:p>
    <w:p w14:paraId="6E6D9D7F">
      <w:pPr>
        <w:jc w:val="center"/>
        <w:rPr>
          <w:rFonts w:hint="eastAsia"/>
        </w:rPr>
      </w:pPr>
    </w:p>
    <w:p w14:paraId="6B84C48C">
      <w:pPr>
        <w:jc w:val="center"/>
        <w:rPr>
          <w:rFonts w:hint="eastAsia"/>
        </w:rPr>
      </w:pPr>
    </w:p>
    <w:p w14:paraId="1E21F42A">
      <w:pPr>
        <w:jc w:val="center"/>
        <w:rPr>
          <w:rFonts w:hint="eastAsia"/>
        </w:rPr>
      </w:pPr>
    </w:p>
    <w:p w14:paraId="7166F087">
      <w:pPr>
        <w:jc w:val="center"/>
        <w:rPr>
          <w:rFonts w:hint="eastAsia"/>
        </w:rPr>
      </w:pPr>
    </w:p>
    <w:p w14:paraId="39FF9EA5">
      <w:pPr>
        <w:jc w:val="center"/>
        <w:rPr>
          <w:rFonts w:hint="eastAsia"/>
        </w:rPr>
      </w:pPr>
    </w:p>
    <w:p w14:paraId="4C4A5054">
      <w:pPr>
        <w:jc w:val="center"/>
        <w:rPr>
          <w:rFonts w:hint="eastAsia"/>
        </w:rPr>
      </w:pPr>
    </w:p>
    <w:p w14:paraId="743172F8">
      <w:pPr>
        <w:jc w:val="center"/>
        <w:rPr>
          <w:rFonts w:hint="eastAsia"/>
          <w:b/>
          <w:bCs/>
        </w:rPr>
      </w:pPr>
    </w:p>
    <w:p w14:paraId="5F0ED315">
      <w:pPr>
        <w:jc w:val="center"/>
        <w:rPr>
          <w:rFonts w:hint="eastAsia"/>
          <w:b/>
          <w:bCs/>
        </w:rPr>
      </w:pPr>
    </w:p>
    <w:p w14:paraId="571E37A6">
      <w:pPr>
        <w:jc w:val="center"/>
        <w:rPr>
          <w:rFonts w:hint="eastAsia"/>
          <w:b/>
          <w:bCs/>
        </w:rPr>
      </w:pPr>
    </w:p>
    <w:p w14:paraId="24642196">
      <w:pPr>
        <w:jc w:val="center"/>
        <w:rPr>
          <w:rFonts w:hint="eastAsia"/>
          <w:b/>
          <w:bCs/>
        </w:rPr>
      </w:pPr>
    </w:p>
    <w:p w14:paraId="063B489C">
      <w:pPr>
        <w:jc w:val="center"/>
        <w:rPr>
          <w:rFonts w:hint="eastAsia"/>
          <w:b/>
          <w:bCs/>
        </w:rPr>
      </w:pPr>
      <w:r>
        <w:rPr>
          <w:rFonts w:hint="eastAsia"/>
          <w:b/>
          <w:bCs/>
        </w:rPr>
        <w:t>招标人：重庆市涪陵区妇幼保健院</w:t>
      </w:r>
    </w:p>
    <w:p w14:paraId="3CAE12A7">
      <w:pPr>
        <w:jc w:val="center"/>
        <w:rPr>
          <w:rFonts w:hint="eastAsia"/>
        </w:rPr>
      </w:pPr>
      <w:r>
        <w:rPr>
          <w:rFonts w:hint="eastAsia"/>
          <w:b/>
          <w:bCs/>
        </w:rPr>
        <w:t>2026年0</w:t>
      </w:r>
      <w:r>
        <w:rPr>
          <w:rFonts w:hint="eastAsia"/>
          <w:b/>
          <w:bCs/>
          <w:lang w:val="en-US" w:eastAsia="zh-CN"/>
        </w:rPr>
        <w:t>4</w:t>
      </w:r>
      <w:r>
        <w:rPr>
          <w:rFonts w:hint="eastAsia"/>
          <w:b/>
          <w:bCs/>
        </w:rPr>
        <w:t>月</w:t>
      </w:r>
    </w:p>
    <w:p w14:paraId="2B7E7B30">
      <w:pPr>
        <w:jc w:val="center"/>
        <w:rPr>
          <w:rFonts w:hint="eastAsia" w:ascii="仿宋" w:hAnsi="仿宋" w:eastAsia="仿宋" w:cs="Times New Roman"/>
          <w:b/>
          <w:sz w:val="28"/>
          <w:szCs w:val="28"/>
          <w:lang w:eastAsia="zh-CN"/>
        </w:rPr>
      </w:pPr>
    </w:p>
    <w:p w14:paraId="145F1FAB">
      <w:pPr>
        <w:jc w:val="center"/>
        <w:rPr>
          <w:rFonts w:hint="eastAsia" w:ascii="仿宋" w:hAnsi="仿宋" w:eastAsia="仿宋" w:cs="Times New Roman"/>
          <w:b/>
          <w:sz w:val="28"/>
          <w:szCs w:val="28"/>
          <w:lang w:eastAsia="zh-CN"/>
        </w:rPr>
      </w:pPr>
    </w:p>
    <w:p w14:paraId="7BE3BFAF">
      <w:pPr>
        <w:jc w:val="center"/>
        <w:rPr>
          <w:rFonts w:hint="eastAsia" w:ascii="仿宋" w:hAnsi="仿宋" w:eastAsia="仿宋" w:cs="Times New Roman"/>
          <w:b/>
          <w:sz w:val="28"/>
          <w:szCs w:val="28"/>
          <w:lang w:eastAsia="zh-CN"/>
        </w:rPr>
      </w:pPr>
    </w:p>
    <w:p w14:paraId="30BE4511">
      <w:pPr>
        <w:jc w:val="center"/>
        <w:rPr>
          <w:rFonts w:hint="eastAsia" w:ascii="仿宋" w:hAnsi="仿宋" w:eastAsia="仿宋" w:cs="Times New Roman"/>
          <w:b/>
          <w:sz w:val="28"/>
          <w:szCs w:val="28"/>
          <w:lang w:eastAsia="zh-CN"/>
        </w:rPr>
      </w:pPr>
    </w:p>
    <w:p w14:paraId="24EAA2AC">
      <w:pPr>
        <w:jc w:val="center"/>
        <w:rPr>
          <w:rFonts w:hint="eastAsia" w:ascii="仿宋" w:hAnsi="仿宋" w:eastAsia="仿宋" w:cs="Times New Roman"/>
          <w:b/>
          <w:sz w:val="28"/>
          <w:szCs w:val="28"/>
          <w:lang w:eastAsia="zh-CN"/>
        </w:rPr>
      </w:pPr>
    </w:p>
    <w:p w14:paraId="146159CE">
      <w:pPr>
        <w:jc w:val="center"/>
        <w:rPr>
          <w:rFonts w:hint="eastAsia" w:ascii="仿宋" w:hAnsi="仿宋" w:eastAsia="仿宋" w:cs="Times New Roman"/>
          <w:b/>
          <w:sz w:val="28"/>
          <w:szCs w:val="28"/>
          <w:lang w:eastAsia="zh-CN"/>
        </w:rPr>
      </w:pPr>
    </w:p>
    <w:p w14:paraId="574E98B7">
      <w:pPr>
        <w:jc w:val="both"/>
        <w:rPr>
          <w:rFonts w:hint="eastAsia" w:ascii="仿宋" w:hAnsi="仿宋" w:eastAsia="仿宋" w:cs="Times New Roman"/>
          <w:b/>
          <w:sz w:val="28"/>
          <w:szCs w:val="28"/>
          <w:lang w:eastAsia="zh-CN"/>
        </w:rPr>
      </w:pPr>
    </w:p>
    <w:p w14:paraId="3E4FBA62">
      <w:pPr>
        <w:jc w:val="center"/>
        <w:rPr>
          <w:rFonts w:hint="eastAsia" w:ascii="仿宋" w:hAnsi="仿宋" w:eastAsia="仿宋" w:cs="Times New Roman"/>
          <w:b/>
          <w:sz w:val="28"/>
          <w:szCs w:val="28"/>
          <w:lang w:eastAsia="zh-CN"/>
        </w:rPr>
      </w:pPr>
      <w:r>
        <w:rPr>
          <w:rFonts w:hint="eastAsia" w:ascii="仿宋" w:hAnsi="仿宋" w:eastAsia="仿宋" w:cs="Times New Roman"/>
          <w:b/>
          <w:sz w:val="28"/>
          <w:szCs w:val="28"/>
          <w:lang w:eastAsia="zh-CN"/>
        </w:rPr>
        <w:t>重庆市涪陵区妇幼保健院处置废旧物资项目</w:t>
      </w:r>
    </w:p>
    <w:p w14:paraId="19401954">
      <w:pPr>
        <w:jc w:val="center"/>
        <w:rPr>
          <w:rFonts w:hint="eastAsia"/>
        </w:rPr>
      </w:pPr>
    </w:p>
    <w:p w14:paraId="1777E66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根据《中华人民共和国招投标法》以及有关法律法规，遵循公开、公平、公正和诚实信用的原则，重庆市涪陵区妇幼保健院就处置废旧物资项目进行公开招标，欢迎有资质的企业前来参加投标。</w:t>
      </w:r>
    </w:p>
    <w:p w14:paraId="065C92F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一、投标人资格证明文件及要求</w:t>
      </w:r>
    </w:p>
    <w:p w14:paraId="3A60492F">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（一）基本资格条件证明文件</w:t>
      </w:r>
    </w:p>
    <w:p w14:paraId="792A768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1. 有效的企业法人营业执照副本（复印件加盖公章）。</w:t>
      </w:r>
    </w:p>
    <w:p w14:paraId="6B9B1185">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2. 有效的组织机构代码证（复印件加盖公章）。</w:t>
      </w:r>
    </w:p>
    <w:p w14:paraId="12E5C5EE">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3. 税务登记证副本（复印件加盖公章）。</w:t>
      </w:r>
    </w:p>
    <w:p w14:paraId="211278D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4. 法定代表人身份证明书、身份证正反面复印件和法人授权委托书及受托人身份证正反面复印件。</w:t>
      </w:r>
    </w:p>
    <w:p w14:paraId="71C76112">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企业法人营业执照、组织机构代码证、税务登记证（原件随身携带备查）；三证合一则可只提供营业执照副本（复印件加盖公章）。</w:t>
      </w:r>
    </w:p>
    <w:p w14:paraId="36B33BC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5. 营业执照内容包含但不限于：废旧金属回收或再生资源回收。</w:t>
      </w:r>
    </w:p>
    <w:p w14:paraId="511E69E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 xml:space="preserve">6. </w:t>
      </w:r>
      <w:r>
        <w:rPr>
          <w:rFonts w:hint="eastAsia" w:ascii="仿宋" w:hAnsi="仿宋" w:eastAsia="仿宋" w:cs="Times New Roman"/>
          <w:sz w:val="28"/>
          <w:szCs w:val="28"/>
          <w:highlight w:val="yellow"/>
        </w:rPr>
        <w:t>具备医疗设备回收资质（相关证明文件复印件加盖公章，原件备查）。</w:t>
      </w:r>
    </w:p>
    <w:p w14:paraId="3315159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二、项目简介</w:t>
      </w:r>
    </w:p>
    <w:p w14:paraId="6802229A">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本次处置范围内的废旧物资存放于重庆市涪陵区妇幼保健院江南院区</w:t>
      </w:r>
      <w:r>
        <w:rPr>
          <w:rFonts w:hint="eastAsia" w:ascii="仿宋" w:hAnsi="仿宋" w:eastAsia="仿宋" w:cs="Times New Roman"/>
          <w:sz w:val="28"/>
          <w:szCs w:val="28"/>
          <w:lang w:eastAsia="zh-CN"/>
        </w:rPr>
        <w:t>高新区院区</w:t>
      </w:r>
      <w:r>
        <w:rPr>
          <w:rFonts w:hint="eastAsia" w:ascii="仿宋" w:hAnsi="仿宋" w:eastAsia="仿宋" w:cs="Times New Roman"/>
          <w:sz w:val="28"/>
          <w:szCs w:val="28"/>
        </w:rPr>
        <w:t>指定区域，均为报废废旧物资，无法进行二手交易，仅能按废旧物资回收处理，包含医疗设备、办公设备、办公家具等一批（具体以现场踏勘为准）。</w:t>
      </w:r>
    </w:p>
    <w:p w14:paraId="452F4A7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三、回收要求</w:t>
      </w:r>
    </w:p>
    <w:p w14:paraId="1CD655A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1. 工期：签订合同后立即组织回收，完成回收及场地清理时间不得超过3个日历天。</w:t>
      </w:r>
    </w:p>
    <w:p w14:paraId="3BF32903">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 xml:space="preserve">2. </w:t>
      </w:r>
      <w:r>
        <w:rPr>
          <w:rFonts w:hint="eastAsia" w:ascii="仿宋" w:hAnsi="仿宋" w:eastAsia="仿宋" w:cs="Times New Roman"/>
          <w:sz w:val="28"/>
          <w:szCs w:val="28"/>
          <w:highlight w:val="yellow"/>
        </w:rPr>
        <w:t>最低限价：51491元，大写：伍万壹仟肆佰玖拾壹元整。</w:t>
      </w:r>
    </w:p>
    <w:p w14:paraId="75F4A42C">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3. 本项目报价采用一次性报价，比选响应人应根据比选文件的要求，结合本单位的实际情况考虑全部风险后报价。</w:t>
      </w:r>
    </w:p>
    <w:p w14:paraId="5FD988C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4. 定标办法采用最高投标价法。</w:t>
      </w:r>
    </w:p>
    <w:p w14:paraId="6F789853">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5. 回收单位必须服从院方现场代表的统一指挥，在现有办公条件下进行回收，回收中特别要注意不能影响医院的正常工作秩序。同时施工现场人身安全、消防及保卫工作等由回收单位自行负责。</w:t>
      </w:r>
    </w:p>
    <w:p w14:paraId="4EA7B612">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6. 保护性回收，不得破坏现有设施设备。</w:t>
      </w:r>
    </w:p>
    <w:p w14:paraId="0C4658CD">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7. 其余未尽事宜应符合国家现行有关标准规范。</w:t>
      </w:r>
    </w:p>
    <w:p w14:paraId="6F03F997">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四、踏勘现场及联系方式</w:t>
      </w:r>
    </w:p>
    <w:p w14:paraId="51BFC33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1. 由于废旧物资比较复杂，投标单位必须踏勘现场，招标人不统一组织踏勘，请各潜在投标单位联系招标人踏勘现场（踏勘时带上公司营业执照复印件盖鲜章，法人带上身份证，委托人带上委托书），并充分了解项目情况、道路及任何其它足以影响报价的情况，任何因忽视或误解现场情况而导致报价失误或工期延长申请将不获批准。现场踏勘所发生的费用由供应商承担，并自行负责在踏勘现场中所发生的人员伤亡和财产损失。</w:t>
      </w:r>
    </w:p>
    <w:p w14:paraId="1F37909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现场踏勘唯一联系人：</w:t>
      </w:r>
      <w:r>
        <w:rPr>
          <w:rFonts w:hint="eastAsia" w:ascii="仿宋" w:hAnsi="仿宋" w:eastAsia="仿宋" w:cs="Times New Roman"/>
          <w:sz w:val="28"/>
          <w:szCs w:val="28"/>
          <w:lang w:val="en-US" w:eastAsia="zh-CN"/>
        </w:rPr>
        <w:t>郑</w:t>
      </w:r>
      <w:r>
        <w:rPr>
          <w:rFonts w:hint="eastAsia" w:ascii="仿宋" w:hAnsi="仿宋" w:eastAsia="仿宋" w:cs="Times New Roman"/>
          <w:sz w:val="28"/>
          <w:szCs w:val="28"/>
        </w:rPr>
        <w:t xml:space="preserve">老师 </w:t>
      </w:r>
      <w:r>
        <w:rPr>
          <w:rFonts w:hint="eastAsia" w:ascii="仿宋" w:hAnsi="仿宋" w:eastAsia="仿宋" w:cs="Times New Roman"/>
          <w:sz w:val="28"/>
          <w:szCs w:val="28"/>
          <w:lang w:val="en-US" w:eastAsia="zh-CN"/>
        </w:rPr>
        <w:t>18580252971</w:t>
      </w:r>
      <w:r>
        <w:rPr>
          <w:rFonts w:hint="eastAsia" w:ascii="仿宋" w:hAnsi="仿宋" w:eastAsia="仿宋" w:cs="Times New Roman"/>
          <w:sz w:val="28"/>
          <w:szCs w:val="28"/>
        </w:rPr>
        <w:t>（所有废旧物资咨询，重庆市涪陵区妇幼保健院江南院区3号楼423办公室）</w:t>
      </w:r>
    </w:p>
    <w:p w14:paraId="3177D31B">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采购人地址：重庆市涪陵区太极大道21号涪陵区妇幼保健院江南院区</w:t>
      </w:r>
    </w:p>
    <w:p w14:paraId="6658E9DC">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2. 现场踏勘时间：2026年</w:t>
      </w:r>
      <w:r>
        <w:rPr>
          <w:rFonts w:hint="eastAsia" w:ascii="仿宋" w:hAnsi="仿宋" w:eastAsia="仿宋" w:cs="Times New Roman"/>
          <w:sz w:val="28"/>
          <w:szCs w:val="28"/>
          <w:lang w:val="en-US" w:eastAsia="zh-CN"/>
        </w:rPr>
        <w:t>4</w:t>
      </w:r>
      <w:r>
        <w:rPr>
          <w:rFonts w:hint="eastAsia" w:ascii="仿宋" w:hAnsi="仿宋" w:eastAsia="仿宋" w:cs="Times New Roman"/>
          <w:sz w:val="28"/>
          <w:szCs w:val="28"/>
        </w:rPr>
        <w:t>月</w:t>
      </w:r>
      <w:r>
        <w:rPr>
          <w:rFonts w:hint="eastAsia" w:ascii="仿宋" w:hAnsi="仿宋" w:eastAsia="仿宋" w:cs="Times New Roman"/>
          <w:sz w:val="28"/>
          <w:szCs w:val="28"/>
          <w:lang w:val="en-US" w:eastAsia="zh-CN"/>
        </w:rPr>
        <w:t>2</w:t>
      </w:r>
      <w:r>
        <w:rPr>
          <w:rFonts w:hint="eastAsia" w:ascii="仿宋" w:hAnsi="仿宋" w:eastAsia="仿宋" w:cs="Times New Roman"/>
          <w:sz w:val="28"/>
          <w:szCs w:val="28"/>
        </w:rPr>
        <w:t>日上午8:30-11:00，下午14:30-17:00。</w:t>
      </w:r>
    </w:p>
    <w:p w14:paraId="7119AB5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五、签订合同</w:t>
      </w:r>
    </w:p>
    <w:p w14:paraId="50F8254E">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中标后，中标单位在2天内将中标金额付款给招标人（备注：废旧物资费用，账户信息可咨询江南院区3号楼423王老师）；3个日历天内合同经过招标人审核后，招标人与中标人签订回收合同，签订合同时中标人向招标人缴纳3000元履约保证金；签订合同后立即组织回收，由于中标方未及时签订合同和回收，无正当理由的招标方有权没收履约保证金。</w:t>
      </w:r>
    </w:p>
    <w:p w14:paraId="21F575C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六、回收验收</w:t>
      </w:r>
    </w:p>
    <w:p w14:paraId="55C32A75">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签订合同后中标方立即组织回收，完成回收及场地清理时间不得超过3个日历天，场地清理干净并经招标人验收合格后，医院于5个工作日内将3000元履约保证金无息支付退还给中标方。</w:t>
      </w:r>
    </w:p>
    <w:p w14:paraId="6FADF3CA">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七、评定原则</w:t>
      </w:r>
    </w:p>
    <w:p w14:paraId="302B3382">
      <w:pPr>
        <w:ind w:firstLine="560" w:firstLineChars="200"/>
        <w:jc w:val="left"/>
        <w:rPr>
          <w:rFonts w:hint="eastAsia" w:ascii="仿宋" w:hAnsi="仿宋" w:eastAsia="仿宋" w:cs="Times New Roman"/>
          <w:sz w:val="28"/>
          <w:szCs w:val="28"/>
          <w:highlight w:val="yellow"/>
        </w:rPr>
      </w:pPr>
      <w:r>
        <w:rPr>
          <w:rFonts w:hint="eastAsia" w:ascii="仿宋" w:hAnsi="仿宋" w:eastAsia="仿宋" w:cs="Times New Roman"/>
          <w:sz w:val="28"/>
          <w:szCs w:val="28"/>
          <w:highlight w:val="yellow"/>
        </w:rPr>
        <w:t>最高价中标。</w:t>
      </w:r>
      <w:r>
        <w:rPr>
          <w:rFonts w:hint="eastAsia" w:ascii="仿宋" w:hAnsi="仿宋" w:eastAsia="仿宋" w:cs="Times New Roman"/>
          <w:sz w:val="28"/>
          <w:szCs w:val="28"/>
        </w:rPr>
        <w:t>即以满足比选需求的最高报价成交。</w:t>
      </w:r>
      <w:r>
        <w:rPr>
          <w:rFonts w:hint="eastAsia" w:ascii="仿宋" w:hAnsi="仿宋" w:eastAsia="仿宋" w:cs="Times New Roman"/>
          <w:sz w:val="28"/>
          <w:szCs w:val="28"/>
          <w:highlight w:val="yellow"/>
        </w:rPr>
        <w:t>如果同时出现两个及以上相同的最高报价，由采购单位</w:t>
      </w:r>
      <w:r>
        <w:rPr>
          <w:rFonts w:hint="eastAsia" w:ascii="仿宋" w:hAnsi="仿宋" w:eastAsia="仿宋" w:cs="Times New Roman"/>
          <w:sz w:val="28"/>
          <w:szCs w:val="28"/>
          <w:highlight w:val="yellow"/>
          <w:lang w:val="en-US" w:eastAsia="zh-CN"/>
        </w:rPr>
        <w:t>组织现场二次报价，价高者中选</w:t>
      </w:r>
      <w:r>
        <w:rPr>
          <w:rFonts w:hint="eastAsia" w:ascii="仿宋" w:hAnsi="仿宋" w:eastAsia="仿宋" w:cs="Times New Roman"/>
          <w:sz w:val="28"/>
          <w:szCs w:val="28"/>
          <w:highlight w:val="yellow"/>
        </w:rPr>
        <w:t>。</w:t>
      </w:r>
    </w:p>
    <w:p w14:paraId="11A665F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八、评标</w:t>
      </w:r>
    </w:p>
    <w:p w14:paraId="222D7E9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1. 有效标书最高价中标，即以满足比选需求的最高报价成交。如果同时出现两个及以上相同的最高报价，由采购人确定中标人。</w:t>
      </w:r>
    </w:p>
    <w:p w14:paraId="34F5390F">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2. 第一次发布，有效标书大于等于三家的，可以评审。</w:t>
      </w:r>
    </w:p>
    <w:p w14:paraId="0F265577">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3. 第二次发布，有效标书大于等于两家的，可以评审。</w:t>
      </w:r>
    </w:p>
    <w:p w14:paraId="3A8FF20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4. 第三次发布，如竞标供应商或者有效标书只有一家，采购文件没有不合理条款，且采购程序符合规定的，由采购人直接与投标人进行洽谈。</w:t>
      </w:r>
    </w:p>
    <w:p w14:paraId="69EC2A96">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九、违约责任</w:t>
      </w:r>
    </w:p>
    <w:p w14:paraId="2EF2B0C0">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（一）若非采购人原因，中标方不能按采购人要求提供回收服务，采购人有权没收履约保证金，并将供应商拉入医院合作黑名单。</w:t>
      </w:r>
    </w:p>
    <w:p w14:paraId="09CB3307">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十、招标文件领取、投标文件递交及开标相关事宜</w:t>
      </w:r>
    </w:p>
    <w:p w14:paraId="6191B444">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1. 招标文件领取：网上自行下载（领取过程中如有疑问，可联系江南院区3号楼423</w:t>
      </w:r>
      <w:r>
        <w:rPr>
          <w:rFonts w:hint="eastAsia" w:ascii="仿宋" w:hAnsi="仿宋" w:eastAsia="仿宋" w:cs="Times New Roman"/>
          <w:sz w:val="28"/>
          <w:szCs w:val="28"/>
          <w:lang w:val="en-US" w:eastAsia="zh-CN"/>
        </w:rPr>
        <w:t>郑</w:t>
      </w:r>
      <w:r>
        <w:rPr>
          <w:rFonts w:hint="eastAsia" w:ascii="仿宋" w:hAnsi="仿宋" w:eastAsia="仿宋" w:cs="Times New Roman"/>
          <w:sz w:val="28"/>
          <w:szCs w:val="28"/>
        </w:rPr>
        <w:t xml:space="preserve">老师 </w:t>
      </w:r>
      <w:r>
        <w:rPr>
          <w:rFonts w:hint="eastAsia" w:ascii="仿宋" w:hAnsi="仿宋" w:eastAsia="仿宋" w:cs="Times New Roman"/>
          <w:sz w:val="28"/>
          <w:szCs w:val="28"/>
          <w:lang w:val="en-US" w:eastAsia="zh-CN"/>
        </w:rPr>
        <w:t>18580252971</w:t>
      </w:r>
      <w:r>
        <w:rPr>
          <w:rFonts w:hint="eastAsia" w:ascii="仿宋" w:hAnsi="仿宋" w:eastAsia="仿宋" w:cs="Times New Roman"/>
          <w:sz w:val="28"/>
          <w:szCs w:val="28"/>
        </w:rPr>
        <w:t>。</w:t>
      </w:r>
    </w:p>
    <w:p w14:paraId="2C9E5D84">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2. 投标截止时间及地点：投标方于2026年</w:t>
      </w:r>
      <w:r>
        <w:rPr>
          <w:rFonts w:hint="eastAsia" w:ascii="仿宋" w:hAnsi="仿宋" w:eastAsia="仿宋" w:cs="Times New Roman"/>
          <w:sz w:val="28"/>
          <w:szCs w:val="28"/>
          <w:lang w:val="en-US" w:eastAsia="zh-CN"/>
        </w:rPr>
        <w:t>4</w:t>
      </w:r>
      <w:r>
        <w:rPr>
          <w:rFonts w:hint="eastAsia" w:ascii="仿宋" w:hAnsi="仿宋" w:eastAsia="仿宋" w:cs="Times New Roman"/>
          <w:sz w:val="28"/>
          <w:szCs w:val="28"/>
        </w:rPr>
        <w:t>月</w:t>
      </w:r>
      <w:r>
        <w:rPr>
          <w:rFonts w:hint="eastAsia" w:ascii="仿宋" w:hAnsi="仿宋" w:eastAsia="仿宋" w:cs="Times New Roman"/>
          <w:sz w:val="28"/>
          <w:szCs w:val="28"/>
          <w:lang w:val="en-US" w:eastAsia="zh-CN"/>
        </w:rPr>
        <w:t>9</w:t>
      </w:r>
      <w:r>
        <w:rPr>
          <w:rFonts w:hint="eastAsia" w:ascii="仿宋" w:hAnsi="仿宋" w:eastAsia="仿宋" w:cs="Times New Roman"/>
          <w:sz w:val="28"/>
          <w:szCs w:val="28"/>
        </w:rPr>
        <w:t>日09:30-10:00将投标书送至重庆市涪陵区妇幼保健院江南院区3号楼423办公室，超过截止时间不再受理。</w:t>
      </w:r>
    </w:p>
    <w:p w14:paraId="3DF2409C">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3. 开标日期及地点：2026年04月</w:t>
      </w:r>
      <w:r>
        <w:rPr>
          <w:rFonts w:hint="eastAsia" w:ascii="仿宋" w:hAnsi="仿宋" w:eastAsia="仿宋" w:cs="Times New Roman"/>
          <w:sz w:val="28"/>
          <w:szCs w:val="28"/>
          <w:lang w:val="en-US" w:eastAsia="zh-CN"/>
        </w:rPr>
        <w:t>9</w:t>
      </w:r>
      <w:r>
        <w:rPr>
          <w:rFonts w:hint="eastAsia" w:ascii="仿宋" w:hAnsi="仿宋" w:eastAsia="仿宋" w:cs="Times New Roman"/>
          <w:sz w:val="28"/>
          <w:szCs w:val="28"/>
        </w:rPr>
        <w:t>日上午10:00在重庆市涪陵区妇幼保健院江南院区3号楼408会议室开标</w:t>
      </w:r>
      <w:bookmarkStart w:id="0" w:name="_GoBack"/>
      <w:bookmarkEnd w:id="0"/>
      <w:r>
        <w:rPr>
          <w:rFonts w:hint="eastAsia" w:ascii="仿宋" w:hAnsi="仿宋" w:eastAsia="仿宋" w:cs="Times New Roman"/>
          <w:sz w:val="28"/>
          <w:szCs w:val="28"/>
        </w:rPr>
        <w:t>（开标现场联系人：</w:t>
      </w:r>
      <w:r>
        <w:rPr>
          <w:rFonts w:hint="eastAsia" w:ascii="仿宋" w:hAnsi="仿宋" w:eastAsia="仿宋" w:cs="Times New Roman"/>
          <w:sz w:val="28"/>
          <w:szCs w:val="28"/>
          <w:lang w:val="en-US" w:eastAsia="zh-CN"/>
        </w:rPr>
        <w:t>郑</w:t>
      </w:r>
      <w:r>
        <w:rPr>
          <w:rFonts w:hint="eastAsia" w:ascii="仿宋" w:hAnsi="仿宋" w:eastAsia="仿宋" w:cs="Times New Roman"/>
          <w:sz w:val="28"/>
          <w:szCs w:val="28"/>
        </w:rPr>
        <w:t xml:space="preserve">老师 </w:t>
      </w:r>
      <w:r>
        <w:rPr>
          <w:rFonts w:hint="eastAsia" w:ascii="仿宋" w:hAnsi="仿宋" w:eastAsia="仿宋" w:cs="Times New Roman"/>
          <w:sz w:val="28"/>
          <w:szCs w:val="28"/>
          <w:lang w:val="en-US" w:eastAsia="zh-CN"/>
        </w:rPr>
        <w:t>18580252971</w:t>
      </w:r>
      <w:r>
        <w:rPr>
          <w:rFonts w:hint="eastAsia" w:ascii="仿宋" w:hAnsi="仿宋" w:eastAsia="仿宋" w:cs="Times New Roman"/>
          <w:sz w:val="28"/>
          <w:szCs w:val="28"/>
        </w:rPr>
        <w:t>）。</w:t>
      </w:r>
    </w:p>
    <w:p w14:paraId="28764DB7">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十一、其他</w:t>
      </w:r>
    </w:p>
    <w:p w14:paraId="094E6DE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（三）各项目不接受联合体投标，不得分拆、不得转包。</w:t>
      </w:r>
    </w:p>
    <w:p w14:paraId="23B0DAE0">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（四）供应商必须在响应文件中对以上条款和服务承诺明确列出，内容必须达到询价文件其他条款的要求。</w:t>
      </w:r>
    </w:p>
    <w:p w14:paraId="2C4DF3C2">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（五）中标方达不到采购人要求，采购人可单方终止合同，没收履约保证金并追究相关损失。</w:t>
      </w:r>
    </w:p>
    <w:p w14:paraId="6B0CF28E">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（六）单位负责人为同一人或者存在直接控股、管理关系的不同供应商，不得参加同一合同项下的采购活动，否则均为无效响应。</w:t>
      </w:r>
    </w:p>
    <w:p w14:paraId="4DFF2ED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（七）采购询价费用：无论采购询价结果如何，供应商参与本项目采购询价的所有费用均自行承担。</w:t>
      </w:r>
    </w:p>
    <w:p w14:paraId="6AE705E5">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（八）其他未尽事宜由供需双方在采购合同中详细约定。</w:t>
      </w:r>
    </w:p>
    <w:p w14:paraId="2792790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九）安全施工，中标方按有关规定采取严格的施工安全措施，承担由于自身安全措施不力造成的事故责任和因此发生的费用及后果，中标方施工人员的人身安全由乙方负责。凡在合同期间发生安全责任事故（包括第三方责任事故），均由中标方全权承担责任。</w:t>
      </w:r>
    </w:p>
    <w:p w14:paraId="1FA33BD1">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十二、投标单位有下列情况之一的，其投标将被拒绝或作无效投标处理</w:t>
      </w:r>
    </w:p>
    <w:p w14:paraId="783028EF">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1．未在规定的截止时间前将投标书送达指定投标地点的。</w:t>
      </w:r>
    </w:p>
    <w:p w14:paraId="762C4BC5">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2．投标书未按规定密封、未加盖骑缝章的。</w:t>
      </w:r>
    </w:p>
    <w:p w14:paraId="7608F1A5">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3．投标文件无法人代表签字或签字人无法人代表有效委托的。</w:t>
      </w:r>
    </w:p>
    <w:p w14:paraId="23807CEE">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4．投标企业不符合投标企业资格要求的（含未提供医疗设备回收资质）。</w:t>
      </w:r>
    </w:p>
    <w:p w14:paraId="1021A53A">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5．没有按照招标文件的有关要求完整提供投标所需资料的。</w:t>
      </w:r>
    </w:p>
    <w:p w14:paraId="66597414">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6．投标文件中提供伪造、虚假材料的。</w:t>
      </w:r>
    </w:p>
    <w:p w14:paraId="465612FF">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7. 投标文件除签字地方以外有手写内容的。</w:t>
      </w:r>
    </w:p>
    <w:p w14:paraId="2A629CE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8. 未按照招标书制作投标书的。</w:t>
      </w:r>
    </w:p>
    <w:p w14:paraId="46CC044A">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9. 盖章的地方未盖鲜章的。</w:t>
      </w:r>
    </w:p>
    <w:p w14:paraId="331843C6">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10. 根据踏勘现场签到表进行评标，未踏勘现场（以签到为准）</w:t>
      </w:r>
    </w:p>
    <w:p w14:paraId="05EDC24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十三、唯一官方联系方式</w:t>
      </w:r>
    </w:p>
    <w:p w14:paraId="60E21010">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采购单位：重庆市涪陵区妇幼保健院</w:t>
      </w:r>
    </w:p>
    <w:p w14:paraId="041F6E70">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经办人：</w:t>
      </w:r>
      <w:r>
        <w:rPr>
          <w:rFonts w:hint="eastAsia" w:ascii="仿宋" w:hAnsi="仿宋" w:eastAsia="仿宋" w:cs="Times New Roman"/>
          <w:sz w:val="28"/>
          <w:szCs w:val="28"/>
          <w:lang w:val="en-US" w:eastAsia="zh-CN"/>
        </w:rPr>
        <w:t>郑</w:t>
      </w:r>
      <w:r>
        <w:rPr>
          <w:rFonts w:hint="eastAsia" w:ascii="仿宋" w:hAnsi="仿宋" w:eastAsia="仿宋" w:cs="Times New Roman"/>
          <w:sz w:val="28"/>
          <w:szCs w:val="28"/>
        </w:rPr>
        <w:t>老师</w:t>
      </w:r>
    </w:p>
    <w:p w14:paraId="4C153148">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联系电话：</w:t>
      </w:r>
      <w:r>
        <w:rPr>
          <w:rFonts w:hint="eastAsia" w:ascii="仿宋" w:hAnsi="仿宋" w:eastAsia="仿宋" w:cs="Times New Roman"/>
          <w:sz w:val="28"/>
          <w:szCs w:val="28"/>
          <w:lang w:val="en-US" w:eastAsia="zh-CN"/>
        </w:rPr>
        <w:t>18580252971</w:t>
      </w:r>
      <w:r>
        <w:rPr>
          <w:rFonts w:hint="eastAsia" w:ascii="仿宋" w:hAnsi="仿宋" w:eastAsia="仿宋" w:cs="Times New Roman"/>
          <w:sz w:val="28"/>
          <w:szCs w:val="28"/>
        </w:rPr>
        <w:t>办公地址：重庆市涪陵区太极大道21号江南院区3号楼423办公室</w:t>
      </w:r>
    </w:p>
    <w:p w14:paraId="0E4FC412">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咨询范围：踏勘对接、项目答疑等所有事宜</w:t>
      </w:r>
    </w:p>
    <w:p w14:paraId="60387C94">
      <w:pPr>
        <w:ind w:firstLine="560" w:firstLineChars="200"/>
        <w:jc w:val="right"/>
        <w:rPr>
          <w:rFonts w:hint="eastAsia" w:ascii="仿宋" w:hAnsi="仿宋" w:eastAsia="仿宋" w:cs="Times New Roman"/>
          <w:sz w:val="28"/>
          <w:szCs w:val="28"/>
        </w:rPr>
      </w:pPr>
    </w:p>
    <w:p w14:paraId="7970D2C3">
      <w:pPr>
        <w:ind w:firstLine="560" w:firstLineChars="200"/>
        <w:jc w:val="right"/>
        <w:rPr>
          <w:rFonts w:hint="eastAsia" w:ascii="仿宋" w:hAnsi="仿宋" w:eastAsia="仿宋" w:cs="Times New Roman"/>
          <w:sz w:val="28"/>
          <w:szCs w:val="28"/>
        </w:rPr>
      </w:pPr>
    </w:p>
    <w:p w14:paraId="304C2E6F">
      <w:pPr>
        <w:ind w:firstLine="560" w:firstLineChars="200"/>
        <w:jc w:val="right"/>
        <w:rPr>
          <w:rFonts w:hint="eastAsia" w:ascii="仿宋" w:hAnsi="仿宋" w:eastAsia="仿宋" w:cs="Times New Roman"/>
          <w:sz w:val="28"/>
          <w:szCs w:val="28"/>
        </w:rPr>
      </w:pPr>
    </w:p>
    <w:p w14:paraId="745797EC">
      <w:pPr>
        <w:jc w:val="both"/>
        <w:rPr>
          <w:rFonts w:hint="eastAsia" w:ascii="仿宋" w:hAnsi="仿宋" w:eastAsia="仿宋" w:cs="Times New Roman"/>
          <w:sz w:val="28"/>
          <w:szCs w:val="28"/>
        </w:rPr>
      </w:pPr>
    </w:p>
    <w:p w14:paraId="5265E0A6">
      <w:pPr>
        <w:ind w:firstLine="560" w:firstLineChars="200"/>
        <w:jc w:val="right"/>
        <w:rPr>
          <w:rFonts w:hint="eastAsia" w:ascii="仿宋" w:hAnsi="仿宋" w:eastAsia="仿宋" w:cs="Times New Roman"/>
          <w:sz w:val="28"/>
          <w:szCs w:val="28"/>
        </w:rPr>
      </w:pPr>
    </w:p>
    <w:p w14:paraId="2282E2B9">
      <w:pPr>
        <w:ind w:firstLine="560" w:firstLineChars="200"/>
        <w:jc w:val="right"/>
        <w:rPr>
          <w:rFonts w:hint="eastAsia" w:ascii="仿宋" w:hAnsi="仿宋" w:eastAsia="仿宋" w:cs="Times New Roman"/>
          <w:sz w:val="28"/>
          <w:szCs w:val="28"/>
        </w:rPr>
      </w:pPr>
    </w:p>
    <w:p w14:paraId="1CBF6F50">
      <w:pPr>
        <w:ind w:firstLine="560" w:firstLineChars="200"/>
        <w:jc w:val="right"/>
        <w:rPr>
          <w:rFonts w:hint="eastAsia" w:ascii="仿宋" w:hAnsi="仿宋" w:eastAsia="仿宋" w:cs="Times New Roman"/>
          <w:sz w:val="28"/>
          <w:szCs w:val="28"/>
        </w:rPr>
      </w:pPr>
    </w:p>
    <w:p w14:paraId="0B28BFE0">
      <w:pPr>
        <w:ind w:firstLine="560" w:firstLineChars="200"/>
        <w:jc w:val="right"/>
        <w:rPr>
          <w:rFonts w:hint="eastAsia" w:ascii="仿宋" w:hAnsi="仿宋" w:eastAsia="仿宋" w:cs="Times New Roman"/>
          <w:sz w:val="28"/>
          <w:szCs w:val="28"/>
        </w:rPr>
      </w:pPr>
      <w:r>
        <w:rPr>
          <w:rFonts w:hint="eastAsia" w:ascii="仿宋" w:hAnsi="仿宋" w:eastAsia="仿宋" w:cs="Times New Roman"/>
          <w:sz w:val="28"/>
          <w:szCs w:val="28"/>
        </w:rPr>
        <w:t>重庆市涪陵区妇幼保健院</w:t>
      </w:r>
    </w:p>
    <w:p w14:paraId="2B6E5B10">
      <w:pPr>
        <w:ind w:firstLine="560" w:firstLineChars="200"/>
        <w:jc w:val="right"/>
        <w:rPr>
          <w:rFonts w:hint="eastAsia" w:ascii="仿宋" w:hAnsi="仿宋" w:eastAsia="仿宋" w:cs="Times New Roman"/>
          <w:sz w:val="28"/>
          <w:szCs w:val="28"/>
        </w:rPr>
      </w:pPr>
      <w:r>
        <w:rPr>
          <w:rFonts w:hint="eastAsia" w:ascii="仿宋" w:hAnsi="仿宋" w:eastAsia="仿宋" w:cs="Times New Roman"/>
          <w:sz w:val="28"/>
          <w:szCs w:val="28"/>
        </w:rPr>
        <w:t>2026年</w:t>
      </w:r>
      <w:r>
        <w:rPr>
          <w:rFonts w:hint="eastAsia" w:ascii="仿宋" w:hAnsi="仿宋" w:eastAsia="仿宋" w:cs="Times New Roman"/>
          <w:sz w:val="28"/>
          <w:szCs w:val="28"/>
          <w:lang w:val="en-US" w:eastAsia="zh-CN"/>
        </w:rPr>
        <w:t>4</w:t>
      </w:r>
      <w:r>
        <w:rPr>
          <w:rFonts w:hint="eastAsia" w:ascii="仿宋" w:hAnsi="仿宋" w:eastAsia="仿宋" w:cs="Times New Roman"/>
          <w:sz w:val="28"/>
          <w:szCs w:val="28"/>
        </w:rPr>
        <w:t>月</w:t>
      </w:r>
      <w:r>
        <w:rPr>
          <w:rFonts w:hint="eastAsia" w:ascii="仿宋" w:hAnsi="仿宋" w:eastAsia="仿宋" w:cs="Times New Roman"/>
          <w:sz w:val="28"/>
          <w:szCs w:val="28"/>
          <w:lang w:val="en-US" w:eastAsia="zh-CN"/>
        </w:rPr>
        <w:t>1</w:t>
      </w:r>
      <w:r>
        <w:rPr>
          <w:rFonts w:hint="eastAsia" w:ascii="仿宋" w:hAnsi="仿宋" w:eastAsia="仿宋" w:cs="Times New Roman"/>
          <w:sz w:val="28"/>
          <w:szCs w:val="28"/>
        </w:rPr>
        <w:t>日</w:t>
      </w:r>
    </w:p>
    <w:p w14:paraId="4F08C579">
      <w:pPr>
        <w:ind w:firstLine="560" w:firstLineChars="200"/>
        <w:jc w:val="right"/>
        <w:rPr>
          <w:rFonts w:hint="eastAsia" w:ascii="仿宋" w:hAnsi="仿宋" w:eastAsia="仿宋" w:cs="Times New Roman"/>
          <w:sz w:val="28"/>
          <w:szCs w:val="28"/>
        </w:rPr>
      </w:pPr>
    </w:p>
    <w:p w14:paraId="723489FC">
      <w:pPr>
        <w:rPr>
          <w:rFonts w:hint="eastAsia"/>
        </w:rPr>
      </w:pPr>
    </w:p>
    <w:p w14:paraId="4328C59D">
      <w:pPr>
        <w:rPr>
          <w:rFonts w:hint="eastAsia"/>
        </w:rPr>
      </w:pPr>
    </w:p>
    <w:p w14:paraId="7C059532">
      <w:pPr>
        <w:rPr>
          <w:rFonts w:hint="eastAsia"/>
        </w:rPr>
      </w:pPr>
    </w:p>
    <w:p w14:paraId="11E046DD">
      <w:pPr>
        <w:rPr>
          <w:rFonts w:hint="eastAsia"/>
        </w:rPr>
      </w:pPr>
    </w:p>
    <w:p w14:paraId="2A04B098">
      <w:pPr>
        <w:rPr>
          <w:rFonts w:hint="eastAsia"/>
        </w:rPr>
      </w:pPr>
    </w:p>
    <w:p w14:paraId="2673A87A">
      <w:pPr>
        <w:pStyle w:val="2"/>
        <w:spacing w:before="48" w:after="48"/>
        <w:jc w:val="both"/>
        <w:rPr>
          <w:rFonts w:hint="eastAsia" w:ascii="宋体" w:hAnsi="宋体" w:eastAsia="宋体" w:cs="宋体"/>
          <w:szCs w:val="28"/>
        </w:rPr>
      </w:pPr>
    </w:p>
    <w:p w14:paraId="2AFDC056">
      <w:pPr>
        <w:pStyle w:val="2"/>
        <w:spacing w:before="48" w:after="48"/>
        <w:jc w:val="center"/>
        <w:rPr>
          <w:rFonts w:hint="eastAsia" w:ascii="宋体" w:hAnsi="宋体" w:eastAsia="宋体" w:cs="Times New Roman"/>
          <w:b/>
          <w:kern w:val="2"/>
          <w:sz w:val="24"/>
          <w:szCs w:val="24"/>
          <w:lang w:val="en-US" w:eastAsia="zh-CN" w:bidi="ar-SA"/>
        </w:rPr>
      </w:pPr>
      <w:r>
        <w:rPr>
          <w:rFonts w:hint="eastAsia" w:ascii="宋体" w:hAnsi="宋体" w:eastAsia="宋体" w:cs="宋体"/>
          <w:szCs w:val="28"/>
        </w:rPr>
        <w:t>供应商编制响应文件要求</w:t>
      </w:r>
    </w:p>
    <w:p w14:paraId="0EA8EC5B">
      <w:pPr>
        <w:widowControl/>
        <w:numPr>
          <w:ilvl w:val="0"/>
          <w:numId w:val="0"/>
        </w:numPr>
        <w:spacing w:line="312" w:lineRule="auto"/>
        <w:ind w:firstLine="482" w:firstLineChars="200"/>
        <w:jc w:val="left"/>
        <w:rPr>
          <w:rFonts w:ascii="宋体" w:hAnsi="宋体" w:cs="宋体"/>
          <w:b/>
          <w:sz w:val="24"/>
        </w:rPr>
      </w:pPr>
      <w:r>
        <w:rPr>
          <w:rFonts w:hint="eastAsia" w:ascii="宋体" w:hAnsi="宋体" w:eastAsia="宋体" w:cs="Times New Roman"/>
          <w:b/>
          <w:kern w:val="2"/>
          <w:sz w:val="24"/>
          <w:szCs w:val="24"/>
          <w:lang w:val="en-US" w:eastAsia="zh-CN" w:bidi="ar-SA"/>
        </w:rPr>
        <w:t>一、</w:t>
      </w:r>
      <w:r>
        <w:rPr>
          <w:rFonts w:hint="eastAsia" w:ascii="宋体" w:hAnsi="宋体" w:cs="宋体"/>
          <w:b/>
          <w:sz w:val="24"/>
          <w:lang w:val="en-US" w:eastAsia="zh-CN"/>
        </w:rPr>
        <w:t xml:space="preserve">  </w:t>
      </w:r>
      <w:r>
        <w:rPr>
          <w:rFonts w:hint="eastAsia" w:ascii="宋体" w:hAnsi="宋体" w:cs="宋体"/>
          <w:b/>
          <w:sz w:val="24"/>
        </w:rPr>
        <w:t>报价</w:t>
      </w:r>
    </w:p>
    <w:p w14:paraId="66965385">
      <w:pPr>
        <w:tabs>
          <w:tab w:val="left" w:pos="6300"/>
        </w:tabs>
        <w:snapToGrid w:val="0"/>
        <w:spacing w:line="312" w:lineRule="auto"/>
        <w:ind w:firstLine="480" w:firstLineChars="200"/>
        <w:rPr>
          <w:rFonts w:ascii="宋体" w:hAnsi="宋体" w:cs="宋体"/>
          <w:bCs/>
          <w:sz w:val="24"/>
        </w:rPr>
      </w:pPr>
      <w:r>
        <w:rPr>
          <w:rFonts w:hint="eastAsia" w:ascii="宋体" w:hAnsi="宋体" w:cs="宋体"/>
          <w:bCs/>
          <w:sz w:val="24"/>
        </w:rPr>
        <w:t>（一）报价函</w:t>
      </w:r>
    </w:p>
    <w:p w14:paraId="4304BF14">
      <w:pPr>
        <w:tabs>
          <w:tab w:val="left" w:pos="6300"/>
        </w:tabs>
        <w:snapToGrid w:val="0"/>
        <w:spacing w:line="360" w:lineRule="auto"/>
        <w:ind w:firstLine="482"/>
        <w:jc w:val="center"/>
        <w:outlineLvl w:val="0"/>
        <w:rPr>
          <w:rFonts w:ascii="宋体" w:hAnsi="宋体" w:cs="宋体"/>
          <w:b/>
          <w:szCs w:val="28"/>
        </w:rPr>
      </w:pPr>
      <w:r>
        <w:rPr>
          <w:rFonts w:hint="eastAsia" w:ascii="宋体" w:hAnsi="宋体" w:cs="宋体"/>
          <w:b/>
          <w:szCs w:val="28"/>
        </w:rPr>
        <w:t>报价函</w:t>
      </w:r>
    </w:p>
    <w:p w14:paraId="57DECCDA">
      <w:pPr>
        <w:tabs>
          <w:tab w:val="left" w:pos="6300"/>
        </w:tabs>
        <w:snapToGrid w:val="0"/>
        <w:spacing w:line="360" w:lineRule="auto"/>
        <w:ind w:firstLine="480"/>
        <w:rPr>
          <w:rFonts w:ascii="宋体" w:hAnsi="宋体" w:cs="宋体"/>
          <w:sz w:val="24"/>
        </w:rPr>
      </w:pPr>
      <w:r>
        <w:rPr>
          <w:rFonts w:hint="eastAsia" w:ascii="宋体" w:hAnsi="宋体" w:cs="宋体"/>
          <w:sz w:val="24"/>
        </w:rPr>
        <w:t>_________________（采购人名称）：</w:t>
      </w:r>
    </w:p>
    <w:p w14:paraId="083C7C0D">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我方收到____________________________（项目名称）的采购文件，经详细研究，决定参加该项目的投标。</w:t>
      </w:r>
    </w:p>
    <w:p w14:paraId="76169B4E">
      <w:pPr>
        <w:widowControl/>
        <w:numPr>
          <w:ilvl w:val="0"/>
          <w:numId w:val="1"/>
        </w:numPr>
        <w:tabs>
          <w:tab w:val="left" w:pos="6300"/>
        </w:tabs>
        <w:snapToGrid w:val="0"/>
        <w:spacing w:line="360" w:lineRule="auto"/>
        <w:ind w:left="10" w:leftChars="5" w:firstLine="458" w:firstLineChars="191"/>
        <w:jc w:val="left"/>
        <w:rPr>
          <w:rFonts w:ascii="宋体" w:hAnsi="宋体" w:cs="宋体"/>
          <w:sz w:val="24"/>
        </w:rPr>
      </w:pPr>
      <w:r>
        <w:rPr>
          <w:rFonts w:hint="eastAsia" w:ascii="宋体" w:hAnsi="宋体" w:cs="宋体"/>
          <w:sz w:val="24"/>
        </w:rPr>
        <w:t>愿意按照投标采购文件中的一切要求，提供本项目的技术服务，报价为</w:t>
      </w:r>
    </w:p>
    <w:p w14:paraId="02AB0D0F">
      <w:pPr>
        <w:tabs>
          <w:tab w:val="left" w:pos="6300"/>
        </w:tabs>
        <w:snapToGrid w:val="0"/>
        <w:spacing w:line="360" w:lineRule="auto"/>
        <w:ind w:left="412" w:leftChars="196"/>
        <w:jc w:val="left"/>
        <w:rPr>
          <w:rFonts w:ascii="宋体" w:hAnsi="宋体" w:cs="宋体"/>
          <w:sz w:val="24"/>
        </w:rPr>
      </w:pPr>
      <w:r>
        <w:rPr>
          <w:rFonts w:hint="eastAsia" w:ascii="宋体" w:hAnsi="宋体" w:cs="宋体"/>
          <w:sz w:val="24"/>
        </w:rPr>
        <w:t>人民币</w:t>
      </w:r>
      <w:r>
        <w:rPr>
          <w:rFonts w:hint="eastAsia" w:ascii="宋体" w:hAnsi="宋体" w:cs="宋体"/>
          <w:sz w:val="24"/>
          <w:u w:val="single"/>
        </w:rPr>
        <w:t>大写：        元整</w:t>
      </w:r>
      <w:r>
        <w:rPr>
          <w:rFonts w:hint="eastAsia" w:ascii="宋体" w:hAnsi="宋体" w:cs="宋体"/>
          <w:sz w:val="24"/>
        </w:rPr>
        <w:t>；人民币</w:t>
      </w:r>
      <w:r>
        <w:rPr>
          <w:rFonts w:hint="eastAsia" w:ascii="宋体" w:hAnsi="宋体" w:cs="宋体"/>
          <w:sz w:val="24"/>
          <w:u w:val="single"/>
        </w:rPr>
        <w:t>小写：         元</w:t>
      </w:r>
      <w:r>
        <w:rPr>
          <w:rFonts w:hint="eastAsia" w:ascii="宋体" w:hAnsi="宋体" w:cs="宋体"/>
          <w:sz w:val="24"/>
        </w:rPr>
        <w:t>。</w:t>
      </w:r>
    </w:p>
    <w:p w14:paraId="3EE8236A">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2、我方现提交的响应文件为：</w:t>
      </w:r>
      <w:r>
        <w:rPr>
          <w:rFonts w:hint="eastAsia" w:ascii="宋体" w:hAnsi="宋体" w:cs="宋体"/>
          <w:sz w:val="24"/>
          <w:lang w:val="en-US" w:eastAsia="zh-CN"/>
        </w:rPr>
        <w:t>PDF</w:t>
      </w:r>
      <w:r>
        <w:rPr>
          <w:rFonts w:hint="eastAsia" w:ascii="宋体" w:hAnsi="宋体" w:cs="宋体"/>
          <w:sz w:val="24"/>
        </w:rPr>
        <w:t>响应文件一份。</w:t>
      </w:r>
    </w:p>
    <w:p w14:paraId="2137A1C6">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3、我方承诺：本次投标的有效期为90天。</w:t>
      </w:r>
    </w:p>
    <w:p w14:paraId="789F6225">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4、我方完全理解和接受贵方采购文件的一切规定和要求及评审办法。</w:t>
      </w:r>
    </w:p>
    <w:p w14:paraId="4A3A3727">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5、在整个采购过程中，我方若有违规行为，接受相关处罚。</w:t>
      </w:r>
    </w:p>
    <w:p w14:paraId="630504C1">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6、我方若中选，将按照投标结果签订合同，并且严格履行合同义务。本承诺函将成为合同不可分割的一部分，与合同具有同等的法律效力。</w:t>
      </w:r>
    </w:p>
    <w:p w14:paraId="257D7FA2">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7、</w:t>
      </w:r>
      <w:r>
        <w:rPr>
          <w:rFonts w:hint="eastAsia" w:ascii="宋体" w:hAnsi="宋体" w:cs="宋体"/>
          <w:sz w:val="24"/>
          <w:szCs w:val="28"/>
        </w:rPr>
        <w:t>我方理解，最低报价不是成交的唯一条件。</w:t>
      </w:r>
    </w:p>
    <w:p w14:paraId="68E8D6C0">
      <w:pPr>
        <w:tabs>
          <w:tab w:val="left" w:pos="6300"/>
        </w:tabs>
        <w:snapToGrid w:val="0"/>
        <w:spacing w:line="360" w:lineRule="auto"/>
        <w:ind w:firstLine="480"/>
        <w:rPr>
          <w:rFonts w:ascii="宋体" w:hAnsi="宋体" w:cs="宋体"/>
          <w:sz w:val="24"/>
        </w:rPr>
      </w:pPr>
    </w:p>
    <w:p w14:paraId="3E44B502">
      <w:pPr>
        <w:tabs>
          <w:tab w:val="left" w:pos="6300"/>
        </w:tabs>
        <w:snapToGrid w:val="0"/>
        <w:spacing w:line="360" w:lineRule="auto"/>
        <w:ind w:firstLine="480"/>
        <w:rPr>
          <w:rFonts w:ascii="宋体" w:hAnsi="宋体" w:cs="宋体"/>
          <w:sz w:val="24"/>
        </w:rPr>
      </w:pPr>
    </w:p>
    <w:p w14:paraId="7F390B48">
      <w:pPr>
        <w:tabs>
          <w:tab w:val="left" w:pos="6300"/>
        </w:tabs>
        <w:snapToGrid w:val="0"/>
        <w:spacing w:line="360" w:lineRule="auto"/>
        <w:ind w:firstLine="480"/>
        <w:rPr>
          <w:rFonts w:ascii="宋体" w:hAnsi="宋体" w:cs="宋体"/>
          <w:sz w:val="24"/>
        </w:rPr>
      </w:pPr>
    </w:p>
    <w:p w14:paraId="0A684435">
      <w:pPr>
        <w:tabs>
          <w:tab w:val="left" w:pos="6300"/>
        </w:tabs>
        <w:snapToGrid w:val="0"/>
        <w:spacing w:line="360" w:lineRule="auto"/>
        <w:ind w:firstLine="480"/>
        <w:rPr>
          <w:rFonts w:ascii="宋体" w:hAnsi="宋体" w:cs="宋体"/>
          <w:sz w:val="24"/>
        </w:rPr>
      </w:pPr>
    </w:p>
    <w:p w14:paraId="618D4674">
      <w:pPr>
        <w:tabs>
          <w:tab w:val="left" w:pos="6300"/>
        </w:tabs>
        <w:snapToGrid w:val="0"/>
        <w:spacing w:line="360" w:lineRule="auto"/>
        <w:ind w:firstLine="480"/>
        <w:rPr>
          <w:rFonts w:ascii="宋体" w:hAnsi="宋体" w:cs="宋体"/>
          <w:sz w:val="24"/>
        </w:rPr>
      </w:pPr>
      <w:r>
        <w:rPr>
          <w:rFonts w:hint="eastAsia" w:ascii="宋体" w:hAnsi="宋体" w:cs="宋体"/>
          <w:sz w:val="24"/>
        </w:rPr>
        <w:t xml:space="preserve">                                          供应商名称（公章）：</w:t>
      </w:r>
    </w:p>
    <w:p w14:paraId="1CB71A38">
      <w:pPr>
        <w:snapToGrid w:val="0"/>
        <w:spacing w:line="360" w:lineRule="auto"/>
        <w:ind w:firstLine="480" w:firstLineChars="200"/>
        <w:rPr>
          <w:rFonts w:ascii="宋体" w:hAnsi="宋体" w:cs="宋体"/>
          <w:sz w:val="24"/>
        </w:rPr>
        <w:sectPr>
          <w:headerReference r:id="rId5" w:type="first"/>
          <w:footerReference r:id="rId8" w:type="first"/>
          <w:headerReference r:id="rId3" w:type="default"/>
          <w:footerReference r:id="rId6" w:type="default"/>
          <w:headerReference r:id="rId4" w:type="even"/>
          <w:footerReference r:id="rId7" w:type="even"/>
          <w:pgSz w:w="11907" w:h="16840"/>
          <w:pgMar w:top="1134" w:right="1191" w:bottom="1134" w:left="1304" w:header="851" w:footer="992" w:gutter="0"/>
          <w:cols w:space="720" w:num="1"/>
          <w:docGrid w:linePitch="380" w:charSpace="-5735"/>
        </w:sectPr>
      </w:pPr>
      <w:r>
        <w:rPr>
          <w:rFonts w:hint="eastAsia" w:ascii="宋体" w:hAnsi="宋体" w:cs="宋体"/>
          <w:sz w:val="24"/>
        </w:rPr>
        <w:t xml:space="preserve">                                             年   月   日</w:t>
      </w:r>
    </w:p>
    <w:p w14:paraId="57A2F1A8">
      <w:pPr>
        <w:spacing w:line="360" w:lineRule="auto"/>
        <w:jc w:val="left"/>
        <w:rPr>
          <w:rFonts w:hint="eastAsia" w:ascii="仿宋" w:hAnsi="仿宋" w:eastAsia="仿宋"/>
          <w:b/>
          <w:bCs/>
          <w:color w:val="000000"/>
          <w:sz w:val="32"/>
          <w:szCs w:val="32"/>
          <w:lang w:eastAsia="zh-CN"/>
        </w:rPr>
      </w:pPr>
      <w:r>
        <w:rPr>
          <w:rFonts w:hint="eastAsia" w:ascii="仿宋" w:hAnsi="仿宋" w:eastAsia="仿宋"/>
          <w:b/>
          <w:bCs/>
          <w:color w:val="000000"/>
          <w:sz w:val="32"/>
          <w:szCs w:val="32"/>
          <w:lang w:eastAsia="zh-CN"/>
        </w:rPr>
        <w:t>二、报价表</w:t>
      </w:r>
    </w:p>
    <w:p w14:paraId="54A94ADC">
      <w:pPr>
        <w:jc w:val="center"/>
        <w:rPr>
          <w:rFonts w:hint="eastAsia" w:ascii="方正黑体_GBK" w:hAnsi="方正黑体_GBK" w:eastAsia="方正黑体_GBK" w:cs="方正黑体_GBK"/>
          <w:sz w:val="44"/>
          <w:szCs w:val="48"/>
          <w:highlight w:val="none"/>
          <w:lang w:eastAsia="zh-CN"/>
        </w:rPr>
      </w:pPr>
      <w:r>
        <w:rPr>
          <w:rFonts w:hint="eastAsia" w:ascii="方正黑体_GBK" w:hAnsi="方正黑体_GBK" w:eastAsia="方正黑体_GBK" w:cs="方正黑体_GBK"/>
          <w:sz w:val="44"/>
          <w:szCs w:val="48"/>
          <w:highlight w:val="none"/>
          <w:lang w:eastAsia="zh-CN"/>
        </w:rPr>
        <w:t>报价表</w:t>
      </w:r>
    </w:p>
    <w:tbl>
      <w:tblPr>
        <w:tblStyle w:val="8"/>
        <w:tblW w:w="89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7"/>
        <w:gridCol w:w="1603"/>
        <w:gridCol w:w="1635"/>
      </w:tblGrid>
      <w:tr w14:paraId="682B0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5697" w:type="dxa"/>
          </w:tcPr>
          <w:p w14:paraId="5F4BE2C4">
            <w:pPr>
              <w:keepNext w:val="0"/>
              <w:keepLines w:val="0"/>
              <w:suppressLineNumbers w:val="0"/>
              <w:spacing w:before="0" w:beforeAutospacing="0" w:after="0" w:afterAutospacing="0"/>
              <w:ind w:left="0" w:right="0"/>
              <w:jc w:val="center"/>
              <w:rPr>
                <w:rFonts w:hint="eastAsia" w:ascii="方正黑体_GBK" w:hAnsi="方正黑体_GBK" w:eastAsia="方正黑体_GBK" w:cs="方正黑体_GBK"/>
                <w:sz w:val="24"/>
                <w:szCs w:val="28"/>
                <w:highlight w:val="none"/>
                <w:vertAlign w:val="baseline"/>
                <w:lang w:eastAsia="zh-CN"/>
              </w:rPr>
            </w:pPr>
            <w:r>
              <w:rPr>
                <w:rFonts w:hint="eastAsia" w:ascii="方正黑体_GBK" w:hAnsi="方正黑体_GBK" w:eastAsia="方正黑体_GBK" w:cs="方正黑体_GBK"/>
                <w:sz w:val="24"/>
                <w:szCs w:val="28"/>
                <w:highlight w:val="none"/>
                <w:vertAlign w:val="baseline"/>
                <w:lang w:eastAsia="zh-CN"/>
              </w:rPr>
              <w:t>项目名称</w:t>
            </w:r>
          </w:p>
        </w:tc>
        <w:tc>
          <w:tcPr>
            <w:tcW w:w="1603" w:type="dxa"/>
          </w:tcPr>
          <w:p w14:paraId="61D7881C">
            <w:pPr>
              <w:keepNext w:val="0"/>
              <w:keepLines w:val="0"/>
              <w:suppressLineNumbers w:val="0"/>
              <w:spacing w:before="0" w:beforeAutospacing="0" w:after="0" w:afterAutospacing="0"/>
              <w:ind w:left="0" w:right="0"/>
              <w:jc w:val="center"/>
              <w:rPr>
                <w:rFonts w:hint="eastAsia" w:ascii="方正黑体_GBK" w:hAnsi="方正黑体_GBK" w:eastAsia="方正黑体_GBK" w:cs="方正黑体_GBK"/>
                <w:sz w:val="24"/>
                <w:szCs w:val="28"/>
                <w:highlight w:val="none"/>
                <w:vertAlign w:val="baseline"/>
                <w:lang w:eastAsia="zh-CN"/>
              </w:rPr>
            </w:pPr>
            <w:r>
              <w:rPr>
                <w:rFonts w:hint="eastAsia" w:ascii="方正黑体_GBK" w:hAnsi="方正黑体_GBK" w:eastAsia="方正黑体_GBK" w:cs="方正黑体_GBK"/>
                <w:sz w:val="24"/>
                <w:szCs w:val="28"/>
                <w:highlight w:val="none"/>
                <w:vertAlign w:val="baseline"/>
                <w:lang w:eastAsia="zh-CN"/>
              </w:rPr>
              <w:t>报价（元）</w:t>
            </w:r>
          </w:p>
        </w:tc>
        <w:tc>
          <w:tcPr>
            <w:tcW w:w="1635" w:type="dxa"/>
          </w:tcPr>
          <w:p w14:paraId="0193BF7B">
            <w:pPr>
              <w:keepNext w:val="0"/>
              <w:keepLines w:val="0"/>
              <w:suppressLineNumbers w:val="0"/>
              <w:spacing w:before="0" w:beforeAutospacing="0" w:after="0" w:afterAutospacing="0"/>
              <w:ind w:left="0" w:right="0"/>
              <w:jc w:val="center"/>
              <w:rPr>
                <w:rFonts w:hint="eastAsia" w:ascii="方正黑体_GBK" w:hAnsi="方正黑体_GBK" w:eastAsia="方正黑体_GBK" w:cs="方正黑体_GBK"/>
                <w:sz w:val="24"/>
                <w:szCs w:val="28"/>
                <w:highlight w:val="none"/>
                <w:vertAlign w:val="baseline"/>
                <w:lang w:eastAsia="zh-CN"/>
              </w:rPr>
            </w:pPr>
            <w:r>
              <w:rPr>
                <w:rFonts w:hint="eastAsia" w:ascii="方正黑体_GBK" w:hAnsi="方正黑体_GBK" w:eastAsia="方正黑体_GBK" w:cs="方正黑体_GBK"/>
                <w:sz w:val="24"/>
                <w:szCs w:val="28"/>
                <w:highlight w:val="none"/>
                <w:vertAlign w:val="baseline"/>
                <w:lang w:eastAsia="zh-CN"/>
              </w:rPr>
              <w:t>备注</w:t>
            </w:r>
          </w:p>
        </w:tc>
      </w:tr>
      <w:tr w14:paraId="3DB6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5697" w:type="dxa"/>
          </w:tcPr>
          <w:p w14:paraId="013C953F">
            <w:pPr>
              <w:keepNext w:val="0"/>
              <w:keepLines w:val="0"/>
              <w:suppressLineNumbers w:val="0"/>
              <w:spacing w:before="0" w:beforeAutospacing="0" w:after="0" w:afterAutospacing="0"/>
              <w:ind w:left="0" w:right="0"/>
              <w:jc w:val="center"/>
              <w:rPr>
                <w:rFonts w:hint="eastAsia" w:ascii="方正黑体_GBK" w:hAnsi="方正黑体_GBK" w:eastAsia="方正黑体_GBK" w:cs="方正黑体_GBK"/>
                <w:sz w:val="24"/>
                <w:szCs w:val="28"/>
                <w:highlight w:val="none"/>
                <w:vertAlign w:val="baseline"/>
                <w:lang w:eastAsia="zh-CN"/>
              </w:rPr>
            </w:pPr>
            <w:r>
              <w:rPr>
                <w:rFonts w:hint="eastAsia" w:ascii="方正黑体_GBK" w:hAnsi="方正黑体_GBK" w:eastAsia="方正黑体_GBK" w:cs="方正黑体_GBK"/>
                <w:sz w:val="24"/>
                <w:szCs w:val="28"/>
                <w:highlight w:val="none"/>
                <w:lang w:eastAsia="zh-CN"/>
              </w:rPr>
              <w:t>重庆市涪陵区妇幼保健院处置拍卖废旧物资项目</w:t>
            </w:r>
          </w:p>
        </w:tc>
        <w:tc>
          <w:tcPr>
            <w:tcW w:w="1603" w:type="dxa"/>
          </w:tcPr>
          <w:p w14:paraId="6481F412">
            <w:pPr>
              <w:keepNext w:val="0"/>
              <w:keepLines w:val="0"/>
              <w:suppressLineNumbers w:val="0"/>
              <w:spacing w:before="0" w:beforeAutospacing="0" w:after="0" w:afterAutospacing="0"/>
              <w:ind w:left="0" w:right="0"/>
              <w:jc w:val="center"/>
              <w:rPr>
                <w:rFonts w:hint="eastAsia" w:ascii="方正黑体_GBK" w:hAnsi="方正黑体_GBK" w:eastAsia="方正黑体_GBK" w:cs="方正黑体_GBK"/>
                <w:sz w:val="24"/>
                <w:szCs w:val="28"/>
                <w:highlight w:val="none"/>
                <w:vertAlign w:val="baseline"/>
                <w:lang w:eastAsia="zh-CN"/>
              </w:rPr>
            </w:pPr>
          </w:p>
        </w:tc>
        <w:tc>
          <w:tcPr>
            <w:tcW w:w="1635" w:type="dxa"/>
          </w:tcPr>
          <w:p w14:paraId="2A868E7B">
            <w:pPr>
              <w:keepNext w:val="0"/>
              <w:keepLines w:val="0"/>
              <w:suppressLineNumbers w:val="0"/>
              <w:spacing w:before="0" w:beforeAutospacing="0" w:after="0" w:afterAutospacing="0"/>
              <w:ind w:left="0" w:right="0"/>
              <w:jc w:val="center"/>
              <w:rPr>
                <w:rFonts w:hint="eastAsia" w:ascii="方正黑体_GBK" w:hAnsi="方正黑体_GBK" w:eastAsia="方正黑体_GBK" w:cs="方正黑体_GBK"/>
                <w:sz w:val="24"/>
                <w:szCs w:val="28"/>
                <w:highlight w:val="none"/>
                <w:vertAlign w:val="baseline"/>
                <w:lang w:eastAsia="zh-CN"/>
              </w:rPr>
            </w:pPr>
          </w:p>
        </w:tc>
      </w:tr>
      <w:tr w14:paraId="502D8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35" w:type="dxa"/>
            <w:gridSpan w:val="3"/>
          </w:tcPr>
          <w:p w14:paraId="5FBCA57A">
            <w:pPr>
              <w:keepNext w:val="0"/>
              <w:keepLines w:val="0"/>
              <w:suppressLineNumbers w:val="0"/>
              <w:spacing w:before="0" w:beforeAutospacing="0" w:after="0" w:afterAutospacing="0"/>
              <w:ind w:left="0" w:right="0"/>
              <w:jc w:val="left"/>
              <w:rPr>
                <w:rFonts w:hint="eastAsia" w:ascii="方正黑体_GBK" w:hAnsi="方正黑体_GBK" w:eastAsia="方正黑体_GBK" w:cs="方正黑体_GBK"/>
                <w:sz w:val="24"/>
                <w:szCs w:val="28"/>
                <w:highlight w:val="none"/>
                <w:vertAlign w:val="baseline"/>
                <w:lang w:eastAsia="zh-CN"/>
              </w:rPr>
            </w:pPr>
            <w:r>
              <w:rPr>
                <w:rFonts w:hint="eastAsia" w:ascii="方正黑体_GBK" w:hAnsi="方正黑体_GBK" w:eastAsia="方正黑体_GBK" w:cs="方正黑体_GBK"/>
                <w:sz w:val="24"/>
                <w:szCs w:val="28"/>
                <w:highlight w:val="none"/>
                <w:vertAlign w:val="baseline"/>
                <w:lang w:eastAsia="zh-CN"/>
              </w:rPr>
              <w:t>大写：</w:t>
            </w:r>
          </w:p>
        </w:tc>
      </w:tr>
    </w:tbl>
    <w:p w14:paraId="5449118A">
      <w:pPr>
        <w:spacing w:line="360" w:lineRule="auto"/>
        <w:jc w:val="left"/>
        <w:rPr>
          <w:rFonts w:ascii="仿宋" w:hAnsi="仿宋" w:eastAsia="仿宋"/>
          <w:b/>
          <w:color w:val="000000"/>
          <w:sz w:val="28"/>
          <w:szCs w:val="28"/>
        </w:rPr>
      </w:pPr>
    </w:p>
    <w:p w14:paraId="78B7CD87">
      <w:pPr>
        <w:spacing w:line="360" w:lineRule="auto"/>
        <w:jc w:val="left"/>
        <w:rPr>
          <w:rFonts w:ascii="仿宋" w:hAnsi="仿宋" w:eastAsia="仿宋"/>
          <w:color w:val="000000"/>
          <w:sz w:val="28"/>
          <w:szCs w:val="28"/>
        </w:rPr>
      </w:pPr>
    </w:p>
    <w:p w14:paraId="27F618F3">
      <w:pPr>
        <w:spacing w:line="360" w:lineRule="auto"/>
        <w:jc w:val="left"/>
        <w:rPr>
          <w:rFonts w:ascii="仿宋" w:hAnsi="仿宋" w:eastAsia="仿宋"/>
          <w:color w:val="000000"/>
          <w:sz w:val="28"/>
          <w:szCs w:val="28"/>
        </w:rPr>
      </w:pPr>
    </w:p>
    <w:p w14:paraId="3A6E27B4">
      <w:pPr>
        <w:spacing w:line="360" w:lineRule="auto"/>
        <w:ind w:firstLine="3920" w:firstLineChars="1400"/>
        <w:jc w:val="left"/>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报价单位（盖章）：</w:t>
      </w:r>
    </w:p>
    <w:p w14:paraId="34F232FE">
      <w:pPr>
        <w:pStyle w:val="6"/>
        <w:rPr>
          <w:rFonts w:hint="eastAsia"/>
          <w:lang w:eastAsia="zh-CN"/>
        </w:rPr>
      </w:pPr>
      <w:r>
        <w:rPr>
          <w:rFonts w:hint="eastAsia" w:ascii="仿宋" w:hAnsi="仿宋" w:eastAsia="仿宋"/>
          <w:color w:val="000000"/>
          <w:sz w:val="28"/>
          <w:szCs w:val="28"/>
          <w:lang w:eastAsia="zh-CN"/>
        </w:rPr>
        <w:t>报价日期：</w:t>
      </w:r>
    </w:p>
    <w:p w14:paraId="6D3409C8">
      <w:pPr>
        <w:keepNext/>
        <w:keepLines/>
        <w:spacing w:line="360" w:lineRule="auto"/>
        <w:jc w:val="left"/>
        <w:outlineLvl w:val="2"/>
        <w:rPr>
          <w:rFonts w:hint="eastAsia" w:ascii="宋体" w:hAnsi="宋体" w:cs="宋体"/>
          <w:b/>
          <w:sz w:val="24"/>
        </w:rPr>
      </w:pPr>
    </w:p>
    <w:p w14:paraId="45100F3C">
      <w:pPr>
        <w:pStyle w:val="6"/>
        <w:rPr>
          <w:rFonts w:hint="eastAsia" w:ascii="宋体" w:hAnsi="宋体" w:cs="宋体"/>
          <w:b/>
          <w:sz w:val="24"/>
        </w:rPr>
      </w:pPr>
    </w:p>
    <w:p w14:paraId="67482A9B">
      <w:pPr>
        <w:rPr>
          <w:rFonts w:hint="eastAsia" w:ascii="宋体" w:hAnsi="宋体" w:cs="宋体"/>
          <w:b/>
          <w:sz w:val="24"/>
        </w:rPr>
      </w:pPr>
    </w:p>
    <w:p w14:paraId="676D3B7B">
      <w:pPr>
        <w:pStyle w:val="6"/>
        <w:rPr>
          <w:rFonts w:hint="eastAsia" w:ascii="宋体" w:hAnsi="宋体" w:cs="宋体"/>
          <w:b/>
          <w:sz w:val="24"/>
        </w:rPr>
      </w:pPr>
    </w:p>
    <w:p w14:paraId="71392EB2">
      <w:pPr>
        <w:rPr>
          <w:rFonts w:hint="eastAsia" w:ascii="宋体" w:hAnsi="宋体" w:cs="宋体"/>
          <w:b/>
          <w:sz w:val="24"/>
        </w:rPr>
      </w:pPr>
    </w:p>
    <w:p w14:paraId="2FD97892">
      <w:pPr>
        <w:pStyle w:val="6"/>
        <w:rPr>
          <w:rFonts w:hint="eastAsia" w:ascii="宋体" w:hAnsi="宋体" w:cs="宋体"/>
          <w:b/>
          <w:sz w:val="24"/>
        </w:rPr>
      </w:pPr>
    </w:p>
    <w:p w14:paraId="4B7196B3">
      <w:pPr>
        <w:rPr>
          <w:rFonts w:hint="eastAsia" w:ascii="宋体" w:hAnsi="宋体" w:cs="宋体"/>
          <w:b/>
          <w:sz w:val="24"/>
        </w:rPr>
      </w:pPr>
    </w:p>
    <w:p w14:paraId="2A1EFCCC">
      <w:pPr>
        <w:pStyle w:val="6"/>
        <w:rPr>
          <w:rFonts w:hint="eastAsia" w:ascii="宋体" w:hAnsi="宋体" w:cs="宋体"/>
          <w:b/>
          <w:sz w:val="24"/>
        </w:rPr>
      </w:pPr>
    </w:p>
    <w:p w14:paraId="44670932">
      <w:pPr>
        <w:rPr>
          <w:rFonts w:hint="eastAsia" w:ascii="宋体" w:hAnsi="宋体" w:cs="宋体"/>
          <w:b/>
          <w:sz w:val="24"/>
        </w:rPr>
      </w:pPr>
    </w:p>
    <w:p w14:paraId="45B8BD5B">
      <w:pPr>
        <w:pStyle w:val="6"/>
        <w:rPr>
          <w:rFonts w:hint="eastAsia" w:ascii="宋体" w:hAnsi="宋体" w:cs="宋体"/>
          <w:b/>
          <w:sz w:val="24"/>
        </w:rPr>
      </w:pPr>
    </w:p>
    <w:p w14:paraId="3C285601">
      <w:pPr>
        <w:rPr>
          <w:rFonts w:hint="eastAsia" w:ascii="宋体" w:hAnsi="宋体" w:cs="宋体"/>
          <w:b/>
          <w:sz w:val="24"/>
        </w:rPr>
      </w:pPr>
    </w:p>
    <w:p w14:paraId="49846BEF">
      <w:pPr>
        <w:pStyle w:val="6"/>
        <w:rPr>
          <w:rFonts w:hint="eastAsia" w:ascii="宋体" w:hAnsi="宋体" w:cs="宋体"/>
          <w:b/>
          <w:sz w:val="24"/>
        </w:rPr>
      </w:pPr>
    </w:p>
    <w:p w14:paraId="4F105D1A">
      <w:pPr>
        <w:rPr>
          <w:rFonts w:hint="eastAsia" w:ascii="宋体" w:hAnsi="宋体" w:cs="宋体"/>
          <w:b/>
          <w:sz w:val="24"/>
        </w:rPr>
      </w:pPr>
    </w:p>
    <w:p w14:paraId="616D8E07">
      <w:pPr>
        <w:pStyle w:val="6"/>
        <w:rPr>
          <w:rFonts w:hint="eastAsia" w:ascii="宋体" w:hAnsi="宋体" w:cs="宋体"/>
          <w:b/>
          <w:sz w:val="24"/>
        </w:rPr>
      </w:pPr>
    </w:p>
    <w:p w14:paraId="3C55F9CB">
      <w:pPr>
        <w:rPr>
          <w:rFonts w:hint="eastAsia" w:ascii="宋体" w:hAnsi="宋体" w:cs="宋体"/>
          <w:b/>
          <w:sz w:val="24"/>
        </w:rPr>
      </w:pPr>
    </w:p>
    <w:p w14:paraId="79551910">
      <w:pPr>
        <w:pStyle w:val="6"/>
        <w:rPr>
          <w:rFonts w:hint="eastAsia" w:ascii="宋体" w:hAnsi="宋体" w:cs="宋体"/>
          <w:b/>
          <w:sz w:val="24"/>
        </w:rPr>
      </w:pPr>
    </w:p>
    <w:p w14:paraId="0E48E7D0">
      <w:pPr>
        <w:rPr>
          <w:rFonts w:hint="eastAsia" w:ascii="宋体" w:hAnsi="宋体" w:cs="宋体"/>
          <w:b/>
          <w:sz w:val="24"/>
        </w:rPr>
      </w:pPr>
    </w:p>
    <w:p w14:paraId="38212EE6">
      <w:pPr>
        <w:pStyle w:val="6"/>
        <w:rPr>
          <w:rFonts w:hint="eastAsia"/>
        </w:rPr>
      </w:pPr>
    </w:p>
    <w:p w14:paraId="6CD8B92D">
      <w:pPr>
        <w:keepNext/>
        <w:keepLines/>
        <w:spacing w:line="360" w:lineRule="auto"/>
        <w:jc w:val="left"/>
        <w:outlineLvl w:val="2"/>
        <w:rPr>
          <w:rFonts w:hint="eastAsia" w:ascii="宋体" w:hAnsi="宋体" w:cs="宋体"/>
          <w:b/>
          <w:sz w:val="24"/>
        </w:rPr>
      </w:pPr>
    </w:p>
    <w:p w14:paraId="3A8C0B82">
      <w:pPr>
        <w:keepNext/>
        <w:keepLines/>
        <w:spacing w:line="360" w:lineRule="auto"/>
        <w:jc w:val="left"/>
        <w:outlineLvl w:val="2"/>
        <w:rPr>
          <w:rFonts w:hint="eastAsia" w:ascii="宋体" w:hAnsi="宋体" w:cs="宋体"/>
          <w:b/>
          <w:sz w:val="24"/>
          <w:lang w:eastAsia="zh-CN"/>
        </w:rPr>
      </w:pPr>
    </w:p>
    <w:p w14:paraId="613904C1">
      <w:pPr>
        <w:keepNext/>
        <w:keepLines/>
        <w:spacing w:line="360" w:lineRule="auto"/>
        <w:jc w:val="left"/>
        <w:outlineLvl w:val="2"/>
        <w:rPr>
          <w:rFonts w:ascii="宋体" w:hAnsi="宋体" w:cs="宋体"/>
          <w:b/>
          <w:sz w:val="24"/>
        </w:rPr>
      </w:pPr>
      <w:r>
        <w:rPr>
          <w:rFonts w:hint="eastAsia" w:ascii="宋体" w:hAnsi="宋体" w:cs="宋体"/>
          <w:b/>
          <w:sz w:val="24"/>
          <w:lang w:eastAsia="zh-CN"/>
        </w:rPr>
        <w:t>三、</w:t>
      </w:r>
      <w:r>
        <w:rPr>
          <w:rFonts w:hint="eastAsia" w:ascii="宋体" w:hAnsi="宋体" w:cs="宋体"/>
          <w:b/>
          <w:sz w:val="24"/>
        </w:rPr>
        <w:t>资格条件及其他</w:t>
      </w:r>
    </w:p>
    <w:p w14:paraId="70294E61">
      <w:pPr>
        <w:spacing w:line="312" w:lineRule="auto"/>
        <w:jc w:val="center"/>
        <w:rPr>
          <w:rFonts w:ascii="宋体" w:hAnsi="宋体" w:cs="宋体"/>
          <w:sz w:val="24"/>
          <w:u w:val="single"/>
        </w:rPr>
      </w:pPr>
      <w:r>
        <w:rPr>
          <w:rFonts w:hint="eastAsia" w:ascii="宋体" w:hAnsi="宋体" w:cs="宋体"/>
          <w:sz w:val="24"/>
          <w:u w:val="single"/>
        </w:rPr>
        <w:t>按照采购文件要求提供复印件加盖投标人公章</w:t>
      </w:r>
    </w:p>
    <w:p w14:paraId="57C6968B">
      <w:pPr>
        <w:spacing w:line="360" w:lineRule="auto"/>
        <w:jc w:val="left"/>
        <w:rPr>
          <w:rFonts w:ascii="仿宋" w:hAnsi="仿宋" w:eastAsia="仿宋"/>
          <w:color w:val="000000"/>
          <w:sz w:val="28"/>
          <w:szCs w:val="28"/>
        </w:rPr>
      </w:pPr>
    </w:p>
    <w:p w14:paraId="426DEEB6">
      <w:pPr>
        <w:spacing w:line="360" w:lineRule="auto"/>
        <w:jc w:val="left"/>
        <w:rPr>
          <w:rFonts w:ascii="仿宋" w:hAnsi="仿宋" w:eastAsia="仿宋"/>
          <w:color w:val="000000"/>
          <w:sz w:val="28"/>
          <w:szCs w:val="28"/>
        </w:rPr>
      </w:pPr>
    </w:p>
    <w:p w14:paraId="3CBDDDCC">
      <w:pPr>
        <w:spacing w:line="360" w:lineRule="auto"/>
        <w:jc w:val="left"/>
        <w:rPr>
          <w:rFonts w:ascii="仿宋" w:hAnsi="仿宋" w:eastAsia="仿宋"/>
          <w:color w:val="000000"/>
          <w:sz w:val="28"/>
          <w:szCs w:val="28"/>
        </w:rPr>
      </w:pPr>
    </w:p>
    <w:p w14:paraId="43E0FA43">
      <w:pPr>
        <w:spacing w:line="360" w:lineRule="auto"/>
        <w:jc w:val="left"/>
        <w:rPr>
          <w:rFonts w:ascii="仿宋" w:hAnsi="仿宋" w:eastAsia="仿宋"/>
          <w:color w:val="000000"/>
          <w:sz w:val="28"/>
          <w:szCs w:val="28"/>
        </w:rPr>
      </w:pPr>
    </w:p>
    <w:p w14:paraId="507E4870">
      <w:pPr>
        <w:spacing w:line="360" w:lineRule="auto"/>
        <w:jc w:val="left"/>
        <w:rPr>
          <w:rFonts w:ascii="仿宋" w:hAnsi="仿宋" w:eastAsia="仿宋"/>
          <w:color w:val="000000"/>
          <w:sz w:val="28"/>
          <w:szCs w:val="28"/>
        </w:rPr>
      </w:pPr>
    </w:p>
    <w:p w14:paraId="6774AB18">
      <w:pPr>
        <w:spacing w:line="360" w:lineRule="auto"/>
        <w:jc w:val="left"/>
        <w:rPr>
          <w:rFonts w:ascii="仿宋" w:hAnsi="仿宋" w:eastAsia="仿宋"/>
          <w:color w:val="000000"/>
          <w:sz w:val="28"/>
          <w:szCs w:val="28"/>
        </w:rPr>
      </w:pPr>
    </w:p>
    <w:p w14:paraId="76503195">
      <w:pPr>
        <w:spacing w:line="360" w:lineRule="auto"/>
        <w:jc w:val="left"/>
        <w:rPr>
          <w:rFonts w:ascii="仿宋" w:hAnsi="仿宋" w:eastAsia="仿宋"/>
          <w:color w:val="000000"/>
          <w:sz w:val="28"/>
          <w:szCs w:val="28"/>
        </w:rPr>
      </w:pPr>
    </w:p>
    <w:p w14:paraId="3A4DF8CC">
      <w:pPr>
        <w:spacing w:line="360" w:lineRule="auto"/>
        <w:jc w:val="left"/>
        <w:rPr>
          <w:rFonts w:ascii="仿宋" w:hAnsi="仿宋" w:eastAsia="仿宋"/>
          <w:color w:val="000000"/>
          <w:sz w:val="28"/>
          <w:szCs w:val="28"/>
        </w:rPr>
      </w:pPr>
    </w:p>
    <w:p w14:paraId="20D29BEB">
      <w:pPr>
        <w:spacing w:line="360" w:lineRule="auto"/>
        <w:jc w:val="left"/>
        <w:rPr>
          <w:rFonts w:ascii="仿宋" w:hAnsi="仿宋" w:eastAsia="仿宋"/>
          <w:color w:val="000000"/>
          <w:sz w:val="28"/>
          <w:szCs w:val="28"/>
        </w:rPr>
      </w:pPr>
    </w:p>
    <w:p w14:paraId="5BBFAEDD">
      <w:pPr>
        <w:spacing w:line="360" w:lineRule="auto"/>
        <w:jc w:val="left"/>
        <w:rPr>
          <w:rFonts w:ascii="仿宋" w:hAnsi="仿宋" w:eastAsia="仿宋"/>
          <w:color w:val="000000"/>
          <w:sz w:val="28"/>
          <w:szCs w:val="28"/>
        </w:rPr>
      </w:pPr>
    </w:p>
    <w:p w14:paraId="4666C2FD">
      <w:pPr>
        <w:spacing w:line="360" w:lineRule="auto"/>
        <w:jc w:val="left"/>
        <w:rPr>
          <w:rFonts w:ascii="仿宋" w:hAnsi="仿宋" w:eastAsia="仿宋"/>
          <w:color w:val="000000"/>
          <w:sz w:val="28"/>
          <w:szCs w:val="28"/>
        </w:rPr>
      </w:pPr>
    </w:p>
    <w:p w14:paraId="193FEEE6">
      <w:pPr>
        <w:spacing w:line="360" w:lineRule="auto"/>
        <w:jc w:val="left"/>
        <w:rPr>
          <w:rFonts w:ascii="仿宋" w:hAnsi="仿宋" w:eastAsia="仿宋"/>
          <w:color w:val="000000"/>
          <w:sz w:val="28"/>
          <w:szCs w:val="28"/>
        </w:rPr>
      </w:pPr>
    </w:p>
    <w:p w14:paraId="0D0AC3E5">
      <w:pPr>
        <w:spacing w:line="360" w:lineRule="auto"/>
        <w:jc w:val="left"/>
        <w:rPr>
          <w:rFonts w:ascii="仿宋" w:hAnsi="仿宋" w:eastAsia="仿宋"/>
          <w:color w:val="000000"/>
          <w:sz w:val="28"/>
          <w:szCs w:val="28"/>
        </w:rPr>
      </w:pPr>
    </w:p>
    <w:p w14:paraId="3524C1B1">
      <w:pPr>
        <w:spacing w:line="360" w:lineRule="auto"/>
        <w:jc w:val="left"/>
        <w:rPr>
          <w:rFonts w:ascii="仿宋" w:hAnsi="仿宋" w:eastAsia="仿宋"/>
          <w:color w:val="000000"/>
          <w:sz w:val="28"/>
          <w:szCs w:val="28"/>
        </w:rPr>
      </w:pPr>
    </w:p>
    <w:p w14:paraId="3BF0D9F4">
      <w:pPr>
        <w:spacing w:line="360" w:lineRule="auto"/>
        <w:jc w:val="left"/>
        <w:rPr>
          <w:rFonts w:ascii="仿宋" w:hAnsi="仿宋" w:eastAsia="仿宋"/>
          <w:color w:val="000000"/>
          <w:sz w:val="28"/>
          <w:szCs w:val="28"/>
        </w:rPr>
      </w:pPr>
    </w:p>
    <w:p w14:paraId="2E2AB19E">
      <w:pPr>
        <w:spacing w:line="360" w:lineRule="auto"/>
        <w:jc w:val="left"/>
        <w:rPr>
          <w:rFonts w:ascii="仿宋" w:hAnsi="仿宋" w:eastAsia="仿宋"/>
          <w:color w:val="000000"/>
          <w:sz w:val="28"/>
          <w:szCs w:val="28"/>
        </w:rPr>
      </w:pPr>
    </w:p>
    <w:p w14:paraId="30C15671">
      <w:pPr>
        <w:spacing w:line="360" w:lineRule="auto"/>
        <w:jc w:val="left"/>
        <w:rPr>
          <w:rFonts w:ascii="仿宋" w:hAnsi="仿宋" w:eastAsia="仿宋"/>
          <w:color w:val="000000"/>
          <w:sz w:val="28"/>
          <w:szCs w:val="28"/>
        </w:rPr>
      </w:pPr>
    </w:p>
    <w:p w14:paraId="0717BA46">
      <w:pPr>
        <w:spacing w:line="360" w:lineRule="auto"/>
        <w:jc w:val="left"/>
        <w:rPr>
          <w:rFonts w:ascii="仿宋" w:hAnsi="仿宋" w:eastAsia="仿宋"/>
          <w:color w:val="000000"/>
          <w:sz w:val="28"/>
          <w:szCs w:val="28"/>
        </w:rPr>
      </w:pPr>
    </w:p>
    <w:p w14:paraId="503B17C0">
      <w:pPr>
        <w:spacing w:line="360" w:lineRule="auto"/>
        <w:jc w:val="left"/>
        <w:rPr>
          <w:rFonts w:ascii="仿宋" w:hAnsi="仿宋" w:eastAsia="仿宋"/>
          <w:color w:val="000000"/>
          <w:sz w:val="28"/>
          <w:szCs w:val="28"/>
        </w:rPr>
      </w:pPr>
    </w:p>
    <w:p w14:paraId="29CEFCD6">
      <w:pPr>
        <w:spacing w:line="360" w:lineRule="auto"/>
        <w:jc w:val="left"/>
        <w:rPr>
          <w:rFonts w:ascii="仿宋" w:hAnsi="仿宋" w:eastAsia="仿宋"/>
          <w:color w:val="000000"/>
          <w:sz w:val="28"/>
          <w:szCs w:val="28"/>
        </w:rPr>
      </w:pPr>
    </w:p>
    <w:p w14:paraId="543C6DA3">
      <w:pPr>
        <w:spacing w:line="360" w:lineRule="auto"/>
        <w:jc w:val="left"/>
        <w:rPr>
          <w:rFonts w:ascii="仿宋" w:hAnsi="仿宋" w:eastAsia="仿宋"/>
          <w:color w:val="000000"/>
          <w:sz w:val="28"/>
          <w:szCs w:val="28"/>
        </w:rPr>
      </w:pPr>
    </w:p>
    <w:p w14:paraId="06F68CE5">
      <w:pPr>
        <w:rPr>
          <w:rFonts w:ascii="宋体" w:hAnsi="宋体" w:cs="宋体"/>
          <w:sz w:val="28"/>
          <w:szCs w:val="20"/>
        </w:rPr>
      </w:pPr>
      <w:r>
        <w:rPr>
          <w:rFonts w:hint="eastAsia" w:ascii="宋体" w:hAnsi="宋体" w:cs="宋体"/>
          <w:b/>
          <w:bCs/>
          <w:sz w:val="24"/>
          <w:lang w:eastAsia="zh-CN"/>
        </w:rPr>
        <w:t>四、</w:t>
      </w:r>
      <w:r>
        <w:rPr>
          <w:rFonts w:hint="eastAsia" w:ascii="宋体" w:hAnsi="宋体" w:cs="宋体"/>
          <w:b/>
          <w:bCs/>
          <w:sz w:val="24"/>
        </w:rPr>
        <w:t>法定代表人身份证明书</w:t>
      </w:r>
    </w:p>
    <w:p w14:paraId="261C5931">
      <w:pPr>
        <w:keepNext/>
        <w:keepLines/>
        <w:spacing w:before="260" w:after="260"/>
        <w:ind w:firstLine="40"/>
        <w:outlineLvl w:val="2"/>
        <w:rPr>
          <w:rFonts w:ascii="宋体" w:hAnsi="宋体" w:cs="宋体"/>
          <w:b/>
          <w:sz w:val="2"/>
          <w:szCs w:val="2"/>
        </w:rPr>
      </w:pPr>
    </w:p>
    <w:p w14:paraId="4C64163D">
      <w:pPr>
        <w:tabs>
          <w:tab w:val="left" w:pos="6300"/>
        </w:tabs>
        <w:snapToGrid w:val="0"/>
        <w:spacing w:line="500" w:lineRule="exact"/>
        <w:ind w:firstLine="480"/>
        <w:jc w:val="center"/>
        <w:rPr>
          <w:rFonts w:ascii="宋体" w:hAnsi="宋体" w:cs="宋体"/>
          <w:sz w:val="28"/>
          <w:szCs w:val="20"/>
        </w:rPr>
      </w:pPr>
      <w:r>
        <w:rPr>
          <w:rFonts w:hint="eastAsia" w:ascii="宋体" w:hAnsi="宋体" w:cs="宋体"/>
          <w:b/>
          <w:bCs/>
          <w:sz w:val="24"/>
        </w:rPr>
        <w:t>法定代表人身份证明书</w:t>
      </w:r>
    </w:p>
    <w:p w14:paraId="2C9970FD">
      <w:pPr>
        <w:tabs>
          <w:tab w:val="left" w:pos="6300"/>
        </w:tabs>
        <w:snapToGrid w:val="0"/>
        <w:spacing w:line="312" w:lineRule="auto"/>
        <w:ind w:firstLine="480" w:firstLineChars="200"/>
        <w:rPr>
          <w:rFonts w:ascii="宋体" w:hAnsi="宋体" w:cs="宋体"/>
          <w:sz w:val="24"/>
        </w:rPr>
      </w:pPr>
    </w:p>
    <w:p w14:paraId="0240C464">
      <w:pPr>
        <w:ind w:firstLine="480"/>
        <w:rPr>
          <w:rFonts w:ascii="宋体" w:hAnsi="宋体" w:cs="宋体"/>
          <w:u w:val="single"/>
        </w:rPr>
      </w:pPr>
      <w:r>
        <w:rPr>
          <w:rFonts w:hint="eastAsia" w:ascii="宋体" w:hAnsi="宋体" w:cs="宋体"/>
        </w:rPr>
        <w:t>采购项目名称：</w:t>
      </w:r>
      <w:r>
        <w:rPr>
          <w:rFonts w:hint="eastAsia" w:ascii="宋体" w:hAnsi="宋体" w:cs="宋体"/>
          <w:u w:val="single"/>
          <w:lang w:eastAsia="zh-CN"/>
        </w:rPr>
        <w:t>重庆市涪陵区妇幼保健院</w:t>
      </w:r>
      <w:r>
        <w:rPr>
          <w:rFonts w:hint="eastAsia" w:ascii="宋体" w:hAnsi="宋体" w:cs="宋体"/>
          <w:u w:val="single"/>
        </w:rPr>
        <w:t xml:space="preserve">就处置拍卖废旧物资项目    </w:t>
      </w:r>
      <w:r>
        <w:rPr>
          <w:rFonts w:hint="eastAsia" w:ascii="宋体" w:hAnsi="宋体" w:cs="宋体"/>
        </w:rPr>
        <w:t xml:space="preserve">                                           </w:t>
      </w:r>
    </w:p>
    <w:p w14:paraId="2DBFD10D">
      <w:pPr>
        <w:pStyle w:val="11"/>
        <w:ind w:firstLine="480"/>
        <w:rPr>
          <w:rFonts w:ascii="宋体" w:hAnsi="宋体" w:eastAsia="宋体" w:cs="宋体"/>
        </w:rPr>
      </w:pPr>
    </w:p>
    <w:p w14:paraId="191CFE67">
      <w:pPr>
        <w:pStyle w:val="12"/>
        <w:ind w:firstLine="480"/>
        <w:rPr>
          <w:rFonts w:ascii="宋体" w:hAnsi="宋体" w:eastAsia="宋体" w:cs="宋体"/>
        </w:rPr>
      </w:pPr>
      <w:r>
        <w:rPr>
          <w:rFonts w:hint="eastAsia" w:ascii="宋体" w:hAnsi="宋体" w:eastAsia="宋体" w:cs="宋体"/>
        </w:rPr>
        <w:t>致：</w:t>
      </w:r>
      <w:r>
        <w:rPr>
          <w:rFonts w:hint="eastAsia" w:ascii="宋体" w:hAnsi="宋体" w:eastAsia="宋体" w:cs="宋体"/>
          <w:lang w:eastAsia="zh-CN"/>
        </w:rPr>
        <w:t>重庆市涪陵区妇幼保健院</w:t>
      </w:r>
      <w:r>
        <w:rPr>
          <w:rFonts w:hint="eastAsia" w:ascii="宋体" w:hAnsi="宋体" w:eastAsia="宋体" w:cs="宋体"/>
        </w:rPr>
        <w:t>（采购人名称）：</w:t>
      </w:r>
    </w:p>
    <w:p w14:paraId="508ACCEE">
      <w:pPr>
        <w:pStyle w:val="11"/>
        <w:ind w:firstLine="480"/>
        <w:rPr>
          <w:rFonts w:ascii="宋体" w:hAnsi="宋体" w:eastAsia="宋体" w:cs="宋体"/>
        </w:rPr>
      </w:pPr>
      <w:r>
        <w:rPr>
          <w:rFonts w:hint="eastAsia" w:ascii="宋体" w:hAnsi="宋体" w:eastAsia="宋体" w:cs="宋体"/>
          <w:u w:val="single"/>
        </w:rPr>
        <w:t xml:space="preserve">        </w:t>
      </w:r>
      <w:r>
        <w:rPr>
          <w:rFonts w:hint="eastAsia" w:ascii="宋体" w:hAnsi="宋体" w:eastAsia="宋体" w:cs="宋体"/>
        </w:rPr>
        <w:t>（法定代表人姓名</w:t>
      </w:r>
      <w:r>
        <w:rPr>
          <w:rFonts w:hint="eastAsia" w:ascii="宋体" w:hAnsi="宋体" w:eastAsia="宋体" w:cs="宋体"/>
          <w:lang w:eastAsia="zh-CN"/>
        </w:rPr>
        <w:t>及身份证号码</w:t>
      </w:r>
      <w:r>
        <w:rPr>
          <w:rFonts w:hint="eastAsia" w:ascii="宋体" w:hAnsi="宋体" w:eastAsia="宋体" w:cs="宋体"/>
        </w:rPr>
        <w:t>）在</w:t>
      </w:r>
      <w:r>
        <w:rPr>
          <w:rFonts w:hint="eastAsia" w:ascii="宋体" w:hAnsi="宋体" w:eastAsia="宋体" w:cs="宋体"/>
          <w:u w:val="single"/>
        </w:rPr>
        <w:t xml:space="preserve">                       </w:t>
      </w:r>
      <w:r>
        <w:rPr>
          <w:rFonts w:hint="eastAsia" w:ascii="宋体" w:hAnsi="宋体" w:eastAsia="宋体" w:cs="宋体"/>
        </w:rPr>
        <w:t>（供应商名称）任</w:t>
      </w:r>
      <w:r>
        <w:rPr>
          <w:rFonts w:hint="eastAsia" w:ascii="宋体" w:hAnsi="宋体" w:eastAsia="宋体" w:cs="宋体"/>
          <w:u w:val="single"/>
        </w:rPr>
        <w:t xml:space="preserve">  </w:t>
      </w:r>
      <w:r>
        <w:rPr>
          <w:rFonts w:hint="eastAsia" w:ascii="宋体" w:hAnsi="宋体" w:eastAsia="宋体" w:cs="宋体"/>
          <w:u w:val="single"/>
          <w:lang w:val="en-US" w:eastAsia="zh-CN"/>
        </w:rPr>
        <w:t xml:space="preserve"> 法人</w:t>
      </w:r>
      <w:r>
        <w:rPr>
          <w:rFonts w:hint="eastAsia" w:ascii="宋体" w:hAnsi="宋体" w:eastAsia="宋体" w:cs="宋体"/>
          <w:u w:val="single"/>
        </w:rPr>
        <w:t xml:space="preserve">  </w:t>
      </w:r>
      <w:r>
        <w:rPr>
          <w:rFonts w:hint="eastAsia" w:ascii="宋体" w:hAnsi="宋体" w:eastAsia="宋体" w:cs="宋体"/>
        </w:rPr>
        <w:t>（职务名称）职务，是（供应商名称）</w:t>
      </w:r>
      <w:r>
        <w:rPr>
          <w:rFonts w:hint="eastAsia" w:ascii="宋体" w:hAnsi="宋体" w:eastAsia="宋体" w:cs="宋体"/>
          <w:u w:val="single"/>
        </w:rPr>
        <w:t xml:space="preserve">                       </w:t>
      </w:r>
      <w:r>
        <w:rPr>
          <w:rFonts w:hint="eastAsia" w:ascii="宋体" w:hAnsi="宋体" w:eastAsia="宋体" w:cs="宋体"/>
        </w:rPr>
        <w:t xml:space="preserve"> 的法定代表人。</w:t>
      </w:r>
    </w:p>
    <w:p w14:paraId="73CCD213">
      <w:pPr>
        <w:pStyle w:val="11"/>
        <w:ind w:firstLine="480"/>
        <w:rPr>
          <w:rFonts w:ascii="宋体" w:hAnsi="宋体" w:eastAsia="宋体" w:cs="宋体"/>
        </w:rPr>
      </w:pPr>
    </w:p>
    <w:p w14:paraId="14797CC3">
      <w:pPr>
        <w:ind w:firstLine="480"/>
        <w:rPr>
          <w:rFonts w:ascii="宋体" w:hAnsi="宋体" w:cs="宋体"/>
        </w:rPr>
      </w:pPr>
      <w:r>
        <w:rPr>
          <w:rFonts w:hint="eastAsia" w:ascii="宋体" w:hAnsi="宋体" w:cs="宋体"/>
        </w:rPr>
        <w:t>特此证明。</w:t>
      </w:r>
    </w:p>
    <w:p w14:paraId="54F4AAA2">
      <w:pPr>
        <w:ind w:firstLine="480"/>
        <w:rPr>
          <w:rFonts w:ascii="宋体" w:hAnsi="宋体" w:cs="宋体"/>
        </w:rPr>
      </w:pPr>
    </w:p>
    <w:p w14:paraId="3D8F30CC">
      <w:pPr>
        <w:ind w:firstLine="480"/>
        <w:rPr>
          <w:rFonts w:ascii="宋体" w:hAnsi="宋体" w:cs="宋体"/>
        </w:rPr>
      </w:pPr>
    </w:p>
    <w:p w14:paraId="1124C2D8">
      <w:pPr>
        <w:ind w:firstLine="480"/>
        <w:rPr>
          <w:rFonts w:ascii="宋体" w:hAnsi="宋体" w:cs="宋体"/>
        </w:rPr>
      </w:pPr>
    </w:p>
    <w:p w14:paraId="28C23B9D">
      <w:pPr>
        <w:ind w:firstLine="480"/>
        <w:rPr>
          <w:rFonts w:ascii="宋体" w:hAnsi="宋体" w:cs="宋体"/>
        </w:rPr>
      </w:pPr>
      <w:r>
        <w:rPr>
          <w:rFonts w:hint="eastAsia" w:ascii="宋体" w:hAnsi="宋体" w:cs="宋体"/>
        </w:rPr>
        <w:t xml:space="preserve">                                             （供应商公章）</w:t>
      </w:r>
    </w:p>
    <w:p w14:paraId="3B80BC36">
      <w:pPr>
        <w:ind w:firstLine="480"/>
        <w:rPr>
          <w:rFonts w:ascii="宋体" w:hAnsi="宋体" w:cs="宋体"/>
        </w:rPr>
      </w:pPr>
    </w:p>
    <w:p w14:paraId="557B2ACC">
      <w:pPr>
        <w:ind w:firstLine="480"/>
        <w:rPr>
          <w:rFonts w:ascii="宋体" w:hAnsi="宋体" w:cs="宋体"/>
        </w:rPr>
      </w:pPr>
      <w:r>
        <w:rPr>
          <w:rFonts w:hint="eastAsia" w:ascii="宋体" w:hAnsi="宋体" w:cs="宋体"/>
        </w:rPr>
        <w:t xml:space="preserve">                                               年   月   日</w:t>
      </w:r>
    </w:p>
    <w:p w14:paraId="7CE3FBB7">
      <w:pPr>
        <w:tabs>
          <w:tab w:val="left" w:pos="6300"/>
        </w:tabs>
        <w:snapToGrid w:val="0"/>
        <w:spacing w:line="500" w:lineRule="exact"/>
        <w:ind w:firstLine="480"/>
        <w:rPr>
          <w:rFonts w:ascii="宋体" w:hAnsi="宋体" w:cs="宋体"/>
        </w:rPr>
      </w:pPr>
    </w:p>
    <w:p w14:paraId="011CB976">
      <w:pPr>
        <w:ind w:firstLine="480"/>
        <w:rPr>
          <w:rFonts w:ascii="宋体" w:hAnsi="宋体" w:cs="宋体"/>
        </w:rPr>
      </w:pPr>
      <w:r>
        <w:rPr>
          <w:rFonts w:hint="eastAsia" w:ascii="宋体" w:hAnsi="宋体" w:cs="宋体"/>
        </w:rPr>
        <w:t>（附：法定代表人身份证正反面复印件）</w:t>
      </w:r>
    </w:p>
    <w:p w14:paraId="75450AA6">
      <w:pPr>
        <w:spacing w:line="360" w:lineRule="auto"/>
        <w:jc w:val="left"/>
        <w:rPr>
          <w:rFonts w:ascii="仿宋" w:hAnsi="仿宋" w:eastAsia="仿宋"/>
          <w:color w:val="000000"/>
          <w:sz w:val="28"/>
          <w:szCs w:val="28"/>
        </w:rPr>
      </w:pPr>
      <w:r>
        <w:rPr>
          <w:rFonts w:hint="eastAsia" w:ascii="宋体" w:hAnsi="宋体" w:cs="宋体"/>
          <w:b/>
          <w:bCs/>
          <w:sz w:val="24"/>
        </w:rPr>
        <w:br w:type="page"/>
      </w:r>
    </w:p>
    <w:p w14:paraId="6FFAE945">
      <w:pPr>
        <w:tabs>
          <w:tab w:val="left" w:pos="6300"/>
        </w:tabs>
        <w:snapToGrid w:val="0"/>
        <w:spacing w:line="312" w:lineRule="auto"/>
        <w:rPr>
          <w:rFonts w:ascii="宋体" w:hAnsi="宋体" w:cs="宋体"/>
          <w:b/>
          <w:bCs/>
          <w:sz w:val="24"/>
        </w:rPr>
      </w:pPr>
      <w:r>
        <w:rPr>
          <w:rFonts w:hint="eastAsia" w:ascii="宋体" w:hAnsi="宋体" w:cs="宋体"/>
          <w:b/>
          <w:bCs/>
          <w:sz w:val="24"/>
          <w:lang w:eastAsia="zh-CN"/>
        </w:rPr>
        <w:t>五、</w:t>
      </w:r>
      <w:r>
        <w:rPr>
          <w:rFonts w:hint="eastAsia" w:ascii="宋体" w:hAnsi="宋体" w:cs="宋体"/>
          <w:b/>
          <w:bCs/>
          <w:sz w:val="24"/>
        </w:rPr>
        <w:t>法定代表人授权委托书</w:t>
      </w:r>
    </w:p>
    <w:p w14:paraId="23E1785A">
      <w:pPr>
        <w:tabs>
          <w:tab w:val="left" w:pos="6300"/>
        </w:tabs>
        <w:snapToGrid w:val="0"/>
        <w:spacing w:line="312" w:lineRule="auto"/>
        <w:jc w:val="center"/>
        <w:rPr>
          <w:rFonts w:ascii="宋体" w:hAnsi="宋体" w:cs="宋体"/>
          <w:sz w:val="24"/>
        </w:rPr>
      </w:pPr>
    </w:p>
    <w:p w14:paraId="2949CADB">
      <w:pPr>
        <w:pStyle w:val="3"/>
        <w:tabs>
          <w:tab w:val="left" w:pos="720"/>
        </w:tabs>
        <w:spacing w:before="32" w:after="32"/>
        <w:ind w:firstLine="527"/>
        <w:jc w:val="center"/>
        <w:rPr>
          <w:rFonts w:ascii="宋体" w:hAnsi="宋体" w:eastAsia="宋体" w:cs="宋体"/>
        </w:rPr>
      </w:pPr>
      <w:r>
        <w:rPr>
          <w:rFonts w:hint="eastAsia" w:ascii="宋体" w:hAnsi="宋体" w:eastAsia="宋体" w:cs="宋体"/>
        </w:rPr>
        <w:t>法定代表人授权委托书</w:t>
      </w:r>
    </w:p>
    <w:p w14:paraId="01501112">
      <w:pPr>
        <w:snapToGrid w:val="0"/>
        <w:ind w:firstLine="600"/>
        <w:rPr>
          <w:rFonts w:ascii="宋体" w:hAnsi="宋体" w:cs="宋体"/>
          <w:sz w:val="30"/>
          <w:szCs w:val="30"/>
        </w:rPr>
      </w:pPr>
      <w:r>
        <w:rPr>
          <w:rFonts w:hint="eastAsia" w:ascii="宋体" w:hAnsi="宋体" w:cs="宋体"/>
          <w:sz w:val="30"/>
          <w:szCs w:val="30"/>
        </w:rPr>
        <w:t xml:space="preserve">    </w:t>
      </w:r>
    </w:p>
    <w:p w14:paraId="60EAABD8">
      <w:pPr>
        <w:ind w:firstLine="480"/>
        <w:rPr>
          <w:rFonts w:ascii="宋体" w:hAnsi="宋体" w:cs="宋体"/>
          <w:u w:val="single"/>
        </w:rPr>
      </w:pPr>
      <w:r>
        <w:rPr>
          <w:rFonts w:hint="eastAsia" w:ascii="宋体" w:hAnsi="宋体" w:cs="宋体"/>
        </w:rPr>
        <w:t>采购项目名称：</w:t>
      </w:r>
      <w:r>
        <w:rPr>
          <w:rFonts w:hint="eastAsia" w:ascii="宋体" w:hAnsi="宋体" w:cs="宋体"/>
          <w:u w:val="single"/>
          <w:lang w:eastAsia="zh-CN"/>
        </w:rPr>
        <w:t>重庆市涪陵区妇幼保健院</w:t>
      </w:r>
      <w:r>
        <w:rPr>
          <w:rFonts w:hint="eastAsia" w:ascii="宋体" w:hAnsi="宋体" w:cs="宋体"/>
          <w:u w:val="single"/>
        </w:rPr>
        <w:t>就处置拍卖废旧物资项目</w:t>
      </w:r>
    </w:p>
    <w:p w14:paraId="5D5405EC">
      <w:pPr>
        <w:ind w:firstLine="480"/>
        <w:rPr>
          <w:rFonts w:ascii="宋体" w:hAnsi="宋体" w:cs="宋体"/>
        </w:rPr>
      </w:pPr>
    </w:p>
    <w:p w14:paraId="60698C9B">
      <w:pPr>
        <w:pStyle w:val="12"/>
        <w:ind w:firstLine="480"/>
        <w:rPr>
          <w:rFonts w:ascii="宋体" w:hAnsi="宋体" w:eastAsia="宋体" w:cs="宋体"/>
        </w:rPr>
      </w:pPr>
      <w:r>
        <w:rPr>
          <w:rFonts w:hint="eastAsia" w:ascii="宋体" w:hAnsi="宋体" w:eastAsia="宋体" w:cs="宋体"/>
        </w:rPr>
        <w:t>致：</w:t>
      </w:r>
      <w:r>
        <w:rPr>
          <w:rFonts w:hint="eastAsia" w:ascii="宋体" w:hAnsi="宋体" w:eastAsia="宋体" w:cs="宋体"/>
          <w:u w:val="single"/>
          <w:lang w:eastAsia="zh-CN"/>
        </w:rPr>
        <w:t>重庆市涪陵区妇幼保健院</w:t>
      </w:r>
      <w:r>
        <w:rPr>
          <w:rFonts w:hint="eastAsia" w:ascii="宋体" w:hAnsi="宋体" w:eastAsia="宋体" w:cs="宋体"/>
        </w:rPr>
        <w:t>（采购人名称）</w:t>
      </w:r>
    </w:p>
    <w:p w14:paraId="66B435F5">
      <w:pPr>
        <w:pStyle w:val="12"/>
        <w:ind w:firstLine="480"/>
        <w:rPr>
          <w:rFonts w:ascii="宋体" w:hAnsi="宋体" w:eastAsia="宋体" w:cs="宋体"/>
        </w:rPr>
      </w:pPr>
      <w:r>
        <w:rPr>
          <w:rFonts w:hint="eastAsia" w:ascii="宋体" w:hAnsi="宋体" w:eastAsia="宋体" w:cs="宋体"/>
          <w:u w:val="single"/>
        </w:rPr>
        <w:t xml:space="preserve">         </w:t>
      </w:r>
      <w:r>
        <w:rPr>
          <w:rFonts w:hint="eastAsia" w:ascii="宋体" w:hAnsi="宋体" w:eastAsia="宋体" w:cs="宋体"/>
        </w:rPr>
        <w:t>（投标人法定代表人名称）是</w:t>
      </w:r>
      <w:r>
        <w:rPr>
          <w:rFonts w:hint="eastAsia" w:ascii="宋体" w:hAnsi="宋体" w:eastAsia="宋体" w:cs="宋体"/>
          <w:u w:val="single"/>
        </w:rPr>
        <w:t xml:space="preserve">                      </w:t>
      </w:r>
      <w:r>
        <w:rPr>
          <w:rFonts w:hint="eastAsia" w:ascii="宋体" w:hAnsi="宋体" w:eastAsia="宋体" w:cs="宋体"/>
        </w:rPr>
        <w:t>（投标</w:t>
      </w:r>
      <w:r>
        <w:rPr>
          <w:rFonts w:hint="eastAsia" w:ascii="宋体" w:hAnsi="宋体" w:eastAsia="宋体" w:cs="宋体"/>
          <w:lang w:eastAsia="zh-CN"/>
        </w:rPr>
        <w:t>单位</w:t>
      </w:r>
      <w:r>
        <w:rPr>
          <w:rFonts w:hint="eastAsia" w:ascii="宋体" w:hAnsi="宋体" w:eastAsia="宋体" w:cs="宋体"/>
        </w:rPr>
        <w:t>名称）的法定代表人，特授权</w:t>
      </w:r>
      <w:r>
        <w:rPr>
          <w:rFonts w:hint="eastAsia" w:ascii="宋体" w:hAnsi="宋体" w:eastAsia="宋体" w:cs="宋体"/>
          <w:u w:val="single"/>
        </w:rPr>
        <w:t xml:space="preserve">            </w:t>
      </w:r>
      <w:r>
        <w:rPr>
          <w:rFonts w:hint="eastAsia" w:ascii="宋体" w:hAnsi="宋体" w:eastAsia="宋体" w:cs="宋体"/>
        </w:rPr>
        <w:t>（被授权人姓名及身份证代码）电话</w:t>
      </w:r>
      <w:r>
        <w:rPr>
          <w:rFonts w:hint="eastAsia" w:ascii="宋体" w:hAnsi="宋体" w:eastAsia="宋体" w:cs="宋体"/>
          <w:u w:val="single"/>
        </w:rPr>
        <w:t xml:space="preserve">             </w:t>
      </w:r>
      <w:r>
        <w:rPr>
          <w:rFonts w:hint="eastAsia" w:ascii="宋体" w:hAnsi="宋体" w:eastAsia="宋体" w:cs="宋体"/>
        </w:rPr>
        <w:t>代表我单位全权办理上述项目的投标、签约等具体工作，并签署全部有关文件、协议及合同。</w:t>
      </w:r>
    </w:p>
    <w:p w14:paraId="1D9B91F9">
      <w:pPr>
        <w:pStyle w:val="12"/>
        <w:ind w:firstLine="480"/>
        <w:rPr>
          <w:rFonts w:ascii="宋体" w:hAnsi="宋体" w:eastAsia="宋体" w:cs="宋体"/>
        </w:rPr>
      </w:pPr>
      <w:r>
        <w:rPr>
          <w:rFonts w:hint="eastAsia" w:ascii="宋体" w:hAnsi="宋体" w:eastAsia="宋体" w:cs="宋体"/>
        </w:rPr>
        <w:t>我单位对被授权人的签名负全部责任。</w:t>
      </w:r>
    </w:p>
    <w:p w14:paraId="3D20EB17">
      <w:pPr>
        <w:pStyle w:val="12"/>
        <w:ind w:firstLine="480"/>
        <w:rPr>
          <w:rFonts w:ascii="宋体" w:hAnsi="宋体" w:eastAsia="宋体" w:cs="宋体"/>
        </w:rPr>
      </w:pPr>
      <w:r>
        <w:rPr>
          <w:rFonts w:hint="eastAsia" w:ascii="宋体" w:hAnsi="宋体" w:eastAsia="宋体" w:cs="宋体"/>
        </w:rPr>
        <w:t>在撤销授权的书面通知以前，本授权书一直有效。被授权人在授权书有效期内签署的所有文件不因授权的撤销而失效。</w:t>
      </w:r>
    </w:p>
    <w:p w14:paraId="13B5EBB9">
      <w:pPr>
        <w:pStyle w:val="12"/>
        <w:ind w:left="480" w:hanging="480"/>
        <w:rPr>
          <w:rFonts w:ascii="宋体" w:hAnsi="宋体" w:eastAsia="宋体" w:cs="宋体"/>
        </w:rPr>
      </w:pPr>
    </w:p>
    <w:p w14:paraId="21496289">
      <w:pPr>
        <w:pStyle w:val="12"/>
        <w:ind w:left="420" w:leftChars="200"/>
        <w:rPr>
          <w:rFonts w:ascii="宋体" w:hAnsi="宋体" w:eastAsia="宋体" w:cs="宋体"/>
        </w:rPr>
      </w:pPr>
      <w:r>
        <w:rPr>
          <w:rFonts w:hint="eastAsia" w:ascii="宋体" w:hAnsi="宋体" w:eastAsia="宋体" w:cs="宋体"/>
        </w:rPr>
        <w:t>被授权人：                                 投标人法定代表人：</w:t>
      </w:r>
    </w:p>
    <w:p w14:paraId="3E2A5671">
      <w:pPr>
        <w:pStyle w:val="12"/>
        <w:ind w:left="480" w:hanging="480"/>
        <w:rPr>
          <w:rFonts w:ascii="宋体" w:hAnsi="宋体" w:eastAsia="宋体" w:cs="宋体"/>
          <w:szCs w:val="28"/>
        </w:rPr>
      </w:pPr>
      <w:r>
        <w:rPr>
          <w:rFonts w:hint="eastAsia" w:ascii="宋体" w:hAnsi="宋体" w:eastAsia="宋体" w:cs="宋体"/>
          <w:szCs w:val="28"/>
        </w:rPr>
        <w:t xml:space="preserve">     （盖章）                                （盖章）</w:t>
      </w:r>
    </w:p>
    <w:p w14:paraId="00FF2E29">
      <w:pPr>
        <w:ind w:firstLine="480"/>
        <w:rPr>
          <w:rFonts w:ascii="宋体" w:hAnsi="宋体" w:cs="宋体"/>
        </w:rPr>
      </w:pPr>
    </w:p>
    <w:p w14:paraId="0AFC0C9E">
      <w:pPr>
        <w:ind w:firstLine="480"/>
        <w:rPr>
          <w:rFonts w:ascii="宋体" w:hAnsi="宋体" w:cs="宋体"/>
          <w:szCs w:val="28"/>
        </w:rPr>
      </w:pPr>
      <w:r>
        <w:rPr>
          <w:rFonts w:hint="eastAsia" w:ascii="宋体" w:hAnsi="宋体" w:cs="宋体"/>
          <w:szCs w:val="28"/>
        </w:rPr>
        <w:t>（附：被授权人身份证正反面复印件）</w:t>
      </w:r>
    </w:p>
    <w:p w14:paraId="7F988136">
      <w:pPr>
        <w:ind w:firstLine="480"/>
        <w:rPr>
          <w:rFonts w:ascii="宋体" w:hAnsi="宋体" w:cs="宋体"/>
        </w:rPr>
      </w:pPr>
    </w:p>
    <w:p w14:paraId="39CD0F0F">
      <w:pPr>
        <w:ind w:firstLine="480"/>
        <w:rPr>
          <w:rFonts w:ascii="宋体" w:hAnsi="宋体" w:cs="宋体"/>
        </w:rPr>
      </w:pPr>
    </w:p>
    <w:p w14:paraId="5EC44D5B">
      <w:pPr>
        <w:ind w:firstLine="480"/>
        <w:rPr>
          <w:rFonts w:ascii="宋体" w:hAnsi="宋体" w:cs="宋体"/>
        </w:rPr>
      </w:pPr>
    </w:p>
    <w:p w14:paraId="1CF37B1F">
      <w:pPr>
        <w:ind w:firstLine="480"/>
        <w:rPr>
          <w:rFonts w:ascii="宋体" w:hAnsi="宋体" w:cs="宋体"/>
        </w:rPr>
      </w:pPr>
      <w:r>
        <w:rPr>
          <w:rFonts w:hint="eastAsia" w:ascii="宋体" w:hAnsi="宋体" w:cs="宋体"/>
        </w:rPr>
        <w:t xml:space="preserve">                                               </w:t>
      </w:r>
    </w:p>
    <w:p w14:paraId="62D5C250">
      <w:pPr>
        <w:ind w:firstLine="480"/>
        <w:rPr>
          <w:rFonts w:ascii="宋体" w:hAnsi="宋体" w:cs="宋体"/>
        </w:rPr>
      </w:pPr>
    </w:p>
    <w:p w14:paraId="1DA8E598">
      <w:pPr>
        <w:ind w:firstLine="480"/>
        <w:rPr>
          <w:rFonts w:ascii="宋体" w:hAnsi="宋体" w:cs="宋体"/>
        </w:rPr>
      </w:pPr>
    </w:p>
    <w:p w14:paraId="5018FA93">
      <w:pPr>
        <w:ind w:firstLine="480"/>
        <w:rPr>
          <w:rFonts w:ascii="宋体" w:hAnsi="宋体" w:cs="宋体"/>
        </w:rPr>
      </w:pPr>
    </w:p>
    <w:p w14:paraId="74704039">
      <w:pPr>
        <w:ind w:firstLine="480"/>
        <w:rPr>
          <w:rFonts w:ascii="宋体" w:hAnsi="宋体" w:cs="宋体"/>
        </w:rPr>
      </w:pPr>
    </w:p>
    <w:p w14:paraId="23C3BAB8">
      <w:pPr>
        <w:ind w:firstLine="480"/>
        <w:rPr>
          <w:rFonts w:ascii="宋体" w:hAnsi="宋体" w:cs="宋体"/>
        </w:rPr>
      </w:pPr>
    </w:p>
    <w:p w14:paraId="3B480498">
      <w:pPr>
        <w:ind w:firstLine="480"/>
        <w:rPr>
          <w:rFonts w:ascii="宋体" w:hAnsi="宋体" w:cs="宋体"/>
        </w:rPr>
      </w:pPr>
    </w:p>
    <w:p w14:paraId="7B08478C">
      <w:pPr>
        <w:ind w:firstLine="480"/>
        <w:rPr>
          <w:rFonts w:ascii="宋体" w:hAnsi="宋体" w:cs="宋体"/>
        </w:rPr>
      </w:pPr>
    </w:p>
    <w:p w14:paraId="533EF00F">
      <w:pPr>
        <w:ind w:firstLine="5355" w:firstLineChars="2550"/>
        <w:rPr>
          <w:rFonts w:ascii="宋体" w:hAnsi="宋体" w:cs="宋体"/>
        </w:rPr>
      </w:pPr>
      <w:r>
        <w:rPr>
          <w:rFonts w:hint="eastAsia" w:ascii="宋体" w:hAnsi="宋体" w:cs="宋体"/>
        </w:rPr>
        <w:t>（投标人公章）</w:t>
      </w:r>
    </w:p>
    <w:p w14:paraId="2EA0DD2D">
      <w:pPr>
        <w:ind w:firstLine="480"/>
        <w:rPr>
          <w:rFonts w:ascii="宋体" w:hAnsi="宋体" w:cs="宋体"/>
        </w:rPr>
      </w:pPr>
      <w:r>
        <w:rPr>
          <w:rFonts w:hint="eastAsia" w:ascii="宋体" w:hAnsi="宋体" w:cs="宋体"/>
        </w:rPr>
        <w:t xml:space="preserve">                                                年   月   日</w:t>
      </w:r>
    </w:p>
    <w:p w14:paraId="66C8B612">
      <w:pPr>
        <w:spacing w:line="360" w:lineRule="auto"/>
        <w:jc w:val="left"/>
        <w:rPr>
          <w:rFonts w:ascii="仿宋" w:hAnsi="仿宋" w:eastAsia="仿宋"/>
          <w:color w:val="000000"/>
          <w:sz w:val="28"/>
          <w:szCs w:val="28"/>
        </w:rPr>
      </w:pPr>
    </w:p>
    <w:p w14:paraId="60D9E21C">
      <w:pPr>
        <w:spacing w:line="360" w:lineRule="auto"/>
        <w:jc w:val="left"/>
        <w:rPr>
          <w:rFonts w:ascii="仿宋" w:hAnsi="仿宋" w:eastAsia="仿宋"/>
          <w:color w:val="000000"/>
          <w:sz w:val="28"/>
          <w:szCs w:val="28"/>
        </w:rPr>
      </w:pPr>
    </w:p>
    <w:p w14:paraId="5BAC33BC">
      <w:pPr>
        <w:ind w:firstLine="480"/>
        <w:rPr>
          <w:rFonts w:ascii="宋体" w:hAnsi="宋体" w:cs="宋体"/>
        </w:rPr>
      </w:pPr>
    </w:p>
    <w:p w14:paraId="065DCEC1">
      <w:pPr>
        <w:tabs>
          <w:tab w:val="left" w:pos="6300"/>
        </w:tabs>
        <w:snapToGrid w:val="0"/>
        <w:spacing w:line="360" w:lineRule="auto"/>
        <w:ind w:firstLine="562" w:firstLineChars="200"/>
        <w:rPr>
          <w:rFonts w:hint="eastAsia" w:ascii="仿宋" w:hAnsi="仿宋" w:eastAsia="仿宋" w:cs="仿宋"/>
          <w:b/>
          <w:color w:val="auto"/>
          <w:sz w:val="28"/>
          <w:szCs w:val="28"/>
        </w:rPr>
      </w:pPr>
      <w:r>
        <w:rPr>
          <w:rFonts w:hint="eastAsia" w:ascii="仿宋" w:hAnsi="仿宋" w:eastAsia="仿宋" w:cs="仿宋"/>
          <w:b/>
          <w:color w:val="auto"/>
          <w:sz w:val="28"/>
          <w:szCs w:val="28"/>
          <w:lang w:eastAsia="zh-CN"/>
        </w:rPr>
        <w:t>六</w:t>
      </w:r>
      <w:r>
        <w:rPr>
          <w:rFonts w:hint="eastAsia" w:ascii="仿宋" w:hAnsi="仿宋" w:eastAsia="仿宋" w:cs="仿宋"/>
          <w:b/>
          <w:color w:val="auto"/>
          <w:sz w:val="28"/>
          <w:szCs w:val="28"/>
          <w:lang w:eastAsia="zh-Hans"/>
        </w:rPr>
        <w:t>、</w:t>
      </w:r>
      <w:r>
        <w:rPr>
          <w:rFonts w:hint="eastAsia" w:ascii="仿宋" w:hAnsi="仿宋" w:eastAsia="仿宋" w:cs="仿宋"/>
          <w:b/>
          <w:color w:val="auto"/>
          <w:sz w:val="28"/>
          <w:szCs w:val="28"/>
        </w:rPr>
        <w:t>基本资格条件承诺函</w:t>
      </w:r>
    </w:p>
    <w:p w14:paraId="52693094">
      <w:pPr>
        <w:pStyle w:val="13"/>
        <w:rPr>
          <w:rFonts w:hint="eastAsia" w:ascii="仿宋" w:hAnsi="仿宋" w:eastAsia="仿宋" w:cs="仿宋"/>
          <w:color w:val="auto"/>
          <w:sz w:val="28"/>
          <w:szCs w:val="28"/>
        </w:rPr>
      </w:pPr>
    </w:p>
    <w:p w14:paraId="6E8B4379">
      <w:pPr>
        <w:snapToGrid w:val="0"/>
        <w:spacing w:line="360" w:lineRule="auto"/>
        <w:ind w:firstLine="57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基本资格条件承诺函</w:t>
      </w:r>
    </w:p>
    <w:p w14:paraId="385F1A9E">
      <w:pPr>
        <w:snapToGrid w:val="0"/>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 xml:space="preserve"> </w:t>
      </w:r>
    </w:p>
    <w:p w14:paraId="2751D129">
      <w:pPr>
        <w:snapToGrid w:val="0"/>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rPr>
        <w:t>致</w:t>
      </w:r>
      <w:r>
        <w:rPr>
          <w:rFonts w:hint="eastAsia" w:ascii="仿宋" w:hAnsi="仿宋" w:eastAsia="仿宋" w:cs="仿宋"/>
          <w:color w:val="auto"/>
          <w:sz w:val="28"/>
          <w:szCs w:val="28"/>
          <w:u w:val="single"/>
          <w:lang w:eastAsia="zh-CN"/>
        </w:rPr>
        <w:t>重庆市涪陵区妇幼保健院</w:t>
      </w:r>
      <w:r>
        <w:rPr>
          <w:rFonts w:hint="eastAsia" w:ascii="仿宋" w:hAnsi="仿宋" w:eastAsia="仿宋" w:cs="仿宋"/>
          <w:color w:val="auto"/>
          <w:sz w:val="28"/>
          <w:szCs w:val="28"/>
        </w:rPr>
        <w:t>（采购单位名称）：</w:t>
      </w:r>
    </w:p>
    <w:p w14:paraId="6E2F944D">
      <w:pPr>
        <w:snapToGrid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（供应商名称）郑重承诺：</w:t>
      </w:r>
    </w:p>
    <w:p w14:paraId="6F7FB0A9">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1.我方具有良好的商业信誉和健全的财务会计制度，具有履行合同所必需的设备和专业技术能力，具有依法缴纳税收和社会保障金的良好记录，参加本项目采购活动前三年内无重大违法活动记录。</w:t>
      </w:r>
    </w:p>
    <w:p w14:paraId="67C8AB7D">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2.我方未列入在信用中国网站（www.creditchina.gov.cn）“失信被执行人”、“重大税收违法案件当事人名单”中，也未列入中国政府采购网（www.ccgp.gov.cn）“政府采购严重违法失信行为记录名单”中。</w:t>
      </w:r>
    </w:p>
    <w:p w14:paraId="32EB3613">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3.我方在项目评审环节结束后，随时接受采购人检查验证，配合提供相关证明材料，证明符合《中华人民共和国政府采购法》第二十二条规定的供应商基本资格条件。</w:t>
      </w:r>
    </w:p>
    <w:p w14:paraId="02E0720C">
      <w:pPr>
        <w:snapToGrid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我方对以上承诺负全部法律责任。</w:t>
      </w:r>
    </w:p>
    <w:p w14:paraId="44EFBF55">
      <w:pPr>
        <w:snapToGrid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特此承诺。</w:t>
      </w:r>
    </w:p>
    <w:p w14:paraId="3C1C1887">
      <w:pPr>
        <w:pStyle w:val="13"/>
        <w:rPr>
          <w:rFonts w:hint="eastAsia" w:ascii="仿宋" w:hAnsi="仿宋" w:eastAsia="仿宋" w:cs="仿宋"/>
          <w:color w:val="auto"/>
          <w:sz w:val="28"/>
          <w:szCs w:val="28"/>
        </w:rPr>
      </w:pPr>
    </w:p>
    <w:p w14:paraId="5DF8A6E6">
      <w:pPr>
        <w:tabs>
          <w:tab w:val="left" w:pos="6300"/>
        </w:tabs>
        <w:snapToGrid w:val="0"/>
        <w:spacing w:line="360" w:lineRule="auto"/>
        <w:ind w:right="480" w:firstLine="570"/>
        <w:jc w:val="right"/>
        <w:rPr>
          <w:rFonts w:hint="eastAsia" w:ascii="仿宋" w:hAnsi="仿宋" w:eastAsia="仿宋" w:cs="仿宋"/>
          <w:color w:val="auto"/>
          <w:sz w:val="28"/>
          <w:szCs w:val="28"/>
        </w:rPr>
      </w:pPr>
      <w:r>
        <w:rPr>
          <w:rFonts w:hint="eastAsia" w:ascii="仿宋" w:hAnsi="仿宋" w:eastAsia="仿宋" w:cs="仿宋"/>
          <w:color w:val="auto"/>
          <w:sz w:val="28"/>
          <w:szCs w:val="28"/>
        </w:rPr>
        <w:t xml:space="preserve">  供应商名称（公章）</w:t>
      </w:r>
    </w:p>
    <w:p w14:paraId="5E5D6D9A">
      <w:pPr>
        <w:tabs>
          <w:tab w:val="left" w:pos="6300"/>
        </w:tabs>
        <w:snapToGrid w:val="0"/>
        <w:spacing w:line="360" w:lineRule="auto"/>
        <w:ind w:right="480" w:firstLine="570"/>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                                年   月   日</w:t>
      </w:r>
    </w:p>
    <w:p w14:paraId="5EAED22F">
      <w:pPr>
        <w:rPr>
          <w:rFonts w:ascii="仿宋" w:hAnsi="仿宋" w:eastAsia="仿宋"/>
          <w:sz w:val="28"/>
          <w:szCs w:val="28"/>
        </w:rPr>
      </w:pPr>
    </w:p>
    <w:p w14:paraId="46F406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8B4E0">
    <w:pPr>
      <w:pStyle w:val="4"/>
      <w:ind w:firstLine="422"/>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82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E5BDE8">
                          <w:pPr>
                            <w:snapToGrid w:val="0"/>
                            <w:ind w:firstLine="360"/>
                            <w:rPr>
                              <w:sz w:val="18"/>
                            </w:rPr>
                          </w:pPr>
                          <w:r>
                            <w:rPr>
                              <w:sz w:val="18"/>
                            </w:rPr>
                            <w:fldChar w:fldCharType="begin"/>
                          </w:r>
                          <w:r>
                            <w:rPr>
                              <w:sz w:val="18"/>
                            </w:rPr>
                            <w:instrText xml:space="preserve"> PAGE  \* MERGEFORMAT </w:instrText>
                          </w:r>
                          <w:r>
                            <w:rPr>
                              <w:sz w:val="18"/>
                            </w:rPr>
                            <w:fldChar w:fldCharType="separate"/>
                          </w:r>
                          <w:r>
                            <w:rPr>
                              <w:sz w:val="18"/>
                            </w:rPr>
                            <w:t>6</w:t>
                          </w:r>
                          <w:r>
                            <w:rPr>
                              <w:sz w:val="18"/>
                            </w:rPr>
                            <w:fldChar w:fldCharType="end"/>
                          </w:r>
                        </w:p>
                      </w:txbxContent>
                    </wps:txbx>
                    <wps:bodyPr wrap="none" lIns="0" tIns="0" rIns="0" bIns="0" upright="1">
                      <a:spAutoFit/>
                    </wps:bodyPr>
                  </wps:wsp>
                </a:graphicData>
              </a:graphic>
            </wp:anchor>
          </w:drawing>
        </mc:Choice>
        <mc:Fallback>
          <w:pict>
            <v:shape id="文本框 820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b8ab8oBAACcAwAADgAAAGRycy9lMm9Eb2MueG1srVPNjtMwEL4j8Q6W&#10;79RtDyiKmq4WVYuQECAtPIDr2I0l/8njNukLwBtw4sKd5+pzMHaS7rJc9rCXZDyefPN930w2N4M1&#10;5CQjaO8aulosKZFO+Fa7Q0O/fb17U1ECibuWG+9kQ88S6M329atNH2q59p03rYwEQRzUfWhol1Ko&#10;GQPRScth4YN0eKl8tDzhMR5YG3mP6Naw9XL5lvU+tiF6IQEwuxsv6YQYnwPoldJC7rw4WunSiBql&#10;4QklQacD0G1hq5QU6bNSIBMxDUWlqTyxCcb7/GTbDa8PkYdOi4kCfw6FJ5os1w6bXqF2PHFyjPo/&#10;KKtF9OBVWghv2SikOIIqVssn3tx3PMiiBa2GcDUdXg5WfDp9iUS3uAmUOG5x4JefPy6//lx+fycV&#10;zis71AeosfA+YGka3vkhV095wGQWPqho8xslEbxHf89Xf+WQiMgfVeuqQkgi8G4+IA57+DxESO+l&#10;tyQHDY04wOIrP32ENJbOJbmb83faGMzz2rh/EoiZMyxzHznmKA37YSK+9+0Z9fQ4+4Y6XHVKzAeH&#10;1uY1mYM4B/s5OIaoDx1SWxVeEG6PCUkUbrnDCDs1xqEVddOC5a14fC5VDz/V9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vb8ab8oBAACcAwAADgAAAAAAAAABACAAAAAeAQAAZHJzL2Uyb0Rv&#10;Yy54bWxQSwUGAAAAAAYABgBZAQAAWgUAAAAA&#10;">
              <v:fill on="f" focussize="0,0"/>
              <v:stroke on="f"/>
              <v:imagedata o:title=""/>
              <o:lock v:ext="edit" aspectratio="f"/>
              <v:textbox inset="0mm,0mm,0mm,0mm" style="mso-fit-shape-to-text:t;">
                <w:txbxContent>
                  <w:p w14:paraId="5DE5BDE8">
                    <w:pPr>
                      <w:snapToGrid w:val="0"/>
                      <w:ind w:firstLine="360"/>
                      <w:rPr>
                        <w:sz w:val="18"/>
                      </w:rPr>
                    </w:pPr>
                    <w:r>
                      <w:rPr>
                        <w:sz w:val="18"/>
                      </w:rPr>
                      <w:fldChar w:fldCharType="begin"/>
                    </w:r>
                    <w:r>
                      <w:rPr>
                        <w:sz w:val="18"/>
                      </w:rPr>
                      <w:instrText xml:space="preserve"> PAGE  \* MERGEFORMAT </w:instrText>
                    </w:r>
                    <w:r>
                      <w:rPr>
                        <w:sz w:val="18"/>
                      </w:rPr>
                      <w:fldChar w:fldCharType="separate"/>
                    </w:r>
                    <w:r>
                      <w:rPr>
                        <w:sz w:val="18"/>
                      </w:rPr>
                      <w:t>6</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A3226">
    <w:pPr>
      <w:pStyle w:val="4"/>
      <w:ind w:firstLine="4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3B4C6">
    <w:pPr>
      <w:pStyle w:val="4"/>
      <w:ind w:firstLine="4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F42CC">
    <w:pPr>
      <w:pStyle w:val="5"/>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A9DC1">
    <w:pPr>
      <w:pStyle w:val="5"/>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4CCB6">
    <w:pPr>
      <w:pStyle w:val="5"/>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3A57F8"/>
    <w:multiLevelType w:val="singleLevel"/>
    <w:tmpl w:val="183A57F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xMGQ2MGM4NzMwYTNlM2MxNDY2M2Q1OGIzYWZmMzMifQ=="/>
  </w:docVars>
  <w:rsids>
    <w:rsidRoot w:val="4FB94CA6"/>
    <w:rsid w:val="307E06C5"/>
    <w:rsid w:val="479E6D06"/>
    <w:rsid w:val="4FB94CA6"/>
    <w:rsid w:val="522806C5"/>
    <w:rsid w:val="579A66C8"/>
    <w:rsid w:val="687E1ED7"/>
    <w:rsid w:val="70F83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4"/>
    <w:basedOn w:val="1"/>
    <w:next w:val="1"/>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pPr>
      <w:spacing w:line="180" w:lineRule="auto"/>
      <w:jc w:val="center"/>
    </w:pPr>
    <w:rPr>
      <w:sz w:val="30"/>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身份证明授权委托投标函等行距"/>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12">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1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3668</Words>
  <Characters>3904</Characters>
  <Lines>0</Lines>
  <Paragraphs>0</Paragraphs>
  <TotalTime>62</TotalTime>
  <ScaleCrop>false</ScaleCrop>
  <LinksUpToDate>false</LinksUpToDate>
  <CharactersWithSpaces>4540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2026-03-25T01:56:00Z</dcterms:created>
  <dc:creator>Zz</dc:creator>
  <cp:lastModifiedBy>YY</cp:lastModifiedBy>
  <cp:lastPrinted>2026-04-01T02:56:16Z</cp:lastPrinted>
  <dcterms:modified xsi:type="dcterms:W3CDTF">2026-04-01T02:58:24Z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DDE1A81D7977413CB400A669A8FFD0C4_13</vt:lpwstr>
  </property>
  <property fmtid="{D5CDD505-2E9C-101B-9397-08002B2CF9AE}" pid="4" name="KSOTemplateDocerSaveRecord">
    <vt:lpwstr>eyJoZGlkIjoiNWFkZDY3NjEwNjA4ZWM4NjZjYWU4YzI1Zjc2NTcxNjYiLCJ1c2VySWQiOiI1NDg4NjY3MDEifQ==</vt:lpwstr>
  </property>
</Properties>
</file>