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CD77B">
      <w:pPr>
        <w:jc w:val="center"/>
        <w:rPr>
          <w:rFonts w:ascii="方正小标宋_GBK" w:eastAsia="方正小标宋_GBK"/>
          <w:sz w:val="44"/>
          <w:szCs w:val="44"/>
        </w:rPr>
      </w:pPr>
      <w:r>
        <w:rPr>
          <w:rFonts w:hint="eastAsia" w:ascii="方正小标宋_GBK" w:eastAsia="方正小标宋_GBK"/>
          <w:sz w:val="44"/>
          <w:szCs w:val="44"/>
        </w:rPr>
        <w:t>重庆市涪陵区妇幼保健院</w:t>
      </w:r>
    </w:p>
    <w:p w14:paraId="4FB92B0C">
      <w:pPr>
        <w:jc w:val="center"/>
        <w:rPr>
          <w:rFonts w:ascii="方正小标宋_GBK" w:eastAsia="方正小标宋_GBK"/>
          <w:sz w:val="44"/>
          <w:szCs w:val="44"/>
        </w:rPr>
      </w:pPr>
      <w:r>
        <w:rPr>
          <w:rFonts w:hint="eastAsia" w:ascii="方正小标宋_GBK" w:eastAsia="方正小标宋_GBK"/>
          <w:sz w:val="44"/>
          <w:szCs w:val="44"/>
        </w:rPr>
        <w:t>药品招采公告</w:t>
      </w:r>
    </w:p>
    <w:p w14:paraId="6A7B3D94">
      <w:pPr>
        <w:rPr>
          <w:rFonts w:ascii="方正仿宋_GBK" w:eastAsia="方正仿宋_GBK"/>
          <w:sz w:val="32"/>
          <w:szCs w:val="32"/>
        </w:rPr>
      </w:pPr>
    </w:p>
    <w:p w14:paraId="671A97E6">
      <w:pPr>
        <w:ind w:firstLine="640" w:firstLineChars="200"/>
        <w:rPr>
          <w:rFonts w:ascii="方正仿宋_GBK" w:eastAsia="方正仿宋_GBK"/>
          <w:sz w:val="32"/>
          <w:szCs w:val="32"/>
        </w:rPr>
      </w:pPr>
      <w:r>
        <w:rPr>
          <w:rFonts w:hint="eastAsia" w:ascii="方正仿宋_GBK" w:eastAsia="方正仿宋_GBK"/>
          <w:sz w:val="32"/>
          <w:szCs w:val="32"/>
        </w:rPr>
        <w:t>为保障临床用药需求，优化药品供应结构，根据《医疗机构药事管理规定》及相关法律法规，结合我院药事管理与药物治疗学委员会审议意见，现对近期新纳入</w:t>
      </w:r>
      <w:r>
        <w:rPr>
          <w:rFonts w:hint="eastAsia" w:ascii="方正仿宋_GBK" w:eastAsia="方正仿宋_GBK"/>
          <w:sz w:val="32"/>
          <w:szCs w:val="32"/>
          <w:lang w:eastAsia="zh-CN"/>
        </w:rPr>
        <w:t>我院</w:t>
      </w:r>
      <w:r>
        <w:rPr>
          <w:rFonts w:hint="eastAsia" w:ascii="方正仿宋_GBK" w:eastAsia="方正仿宋_GBK"/>
          <w:sz w:val="32"/>
          <w:szCs w:val="32"/>
        </w:rPr>
        <w:t>《基本用药供应目录》的药品开展公开招标比选工作。具体事项通知如下：</w:t>
      </w:r>
    </w:p>
    <w:p w14:paraId="6BFDD0C8">
      <w:pPr>
        <w:ind w:firstLine="640" w:firstLineChars="200"/>
        <w:rPr>
          <w:rFonts w:hint="eastAsia" w:ascii="方正黑体_GBK" w:eastAsia="方正黑体_GBK"/>
          <w:sz w:val="32"/>
          <w:szCs w:val="32"/>
        </w:rPr>
      </w:pPr>
      <w:r>
        <w:rPr>
          <w:rFonts w:hint="eastAsia" w:ascii="方正黑体_GBK" w:eastAsia="方正黑体_GBK"/>
          <w:sz w:val="32"/>
          <w:szCs w:val="32"/>
        </w:rPr>
        <w:t>一、招标范围与要求</w:t>
      </w:r>
    </w:p>
    <w:p w14:paraId="40629882">
      <w:pPr>
        <w:ind w:firstLine="640" w:firstLineChars="200"/>
        <w:rPr>
          <w:rFonts w:ascii="方正仿宋_GBK" w:eastAsia="方正仿宋_GBK"/>
          <w:sz w:val="32"/>
          <w:szCs w:val="32"/>
        </w:rPr>
      </w:pPr>
      <w:r>
        <w:rPr>
          <w:rFonts w:hint="eastAsia" w:ascii="方正仿宋_GBK" w:eastAsia="方正仿宋_GBK"/>
          <w:sz w:val="32"/>
          <w:szCs w:val="32"/>
        </w:rPr>
        <w:t>（一）本次招标范围为近期新纳入《基本用药供应目录》的37个药品品规（详见附件1）的供应资格。</w:t>
      </w:r>
    </w:p>
    <w:p w14:paraId="6E919C6D">
      <w:pPr>
        <w:ind w:firstLine="640" w:firstLineChars="200"/>
        <w:rPr>
          <w:rFonts w:ascii="方正仿宋_GBK" w:eastAsia="方正仿宋_GBK"/>
          <w:sz w:val="32"/>
          <w:szCs w:val="32"/>
        </w:rPr>
      </w:pPr>
      <w:r>
        <w:rPr>
          <w:rFonts w:hint="eastAsia" w:ascii="方正仿宋_GBK" w:eastAsia="方正仿宋_GBK"/>
          <w:sz w:val="32"/>
          <w:szCs w:val="32"/>
        </w:rPr>
        <w:t>（二）申报药品须已在“重庆药品和医用耗材招采管理系统”挂网。</w:t>
      </w:r>
    </w:p>
    <w:p w14:paraId="6DE65AE6">
      <w:pPr>
        <w:ind w:firstLine="640" w:firstLineChars="200"/>
        <w:rPr>
          <w:rFonts w:hint="eastAsia" w:ascii="方正仿宋_GBK" w:eastAsia="方正仿宋_GBK"/>
          <w:sz w:val="32"/>
          <w:szCs w:val="32"/>
        </w:rPr>
      </w:pPr>
      <w:r>
        <w:rPr>
          <w:rFonts w:hint="eastAsia" w:ascii="方正仿宋_GBK" w:eastAsia="方正仿宋_GBK"/>
          <w:sz w:val="32"/>
          <w:szCs w:val="32"/>
        </w:rPr>
        <w:t>（三）中标企业须确保药品持续、稳定供应，不得擅自中断供货，否则将取消其中标资格并追究相关责任。</w:t>
      </w:r>
    </w:p>
    <w:p w14:paraId="4F7E989B">
      <w:pPr>
        <w:ind w:firstLine="640" w:firstLineChars="200"/>
        <w:rPr>
          <w:rFonts w:ascii="方正黑体_GBK" w:eastAsia="方正黑体_GBK"/>
          <w:sz w:val="32"/>
          <w:szCs w:val="32"/>
        </w:rPr>
      </w:pPr>
      <w:r>
        <w:rPr>
          <w:rFonts w:hint="eastAsia" w:ascii="方正黑体_GBK" w:eastAsia="方正黑体_GBK"/>
          <w:sz w:val="32"/>
          <w:szCs w:val="32"/>
        </w:rPr>
        <w:t>二、申报文件组成</w:t>
      </w:r>
    </w:p>
    <w:p w14:paraId="04B90FBB">
      <w:pPr>
        <w:ind w:firstLine="640" w:firstLineChars="200"/>
        <w:rPr>
          <w:rFonts w:ascii="方正仿宋_GBK" w:eastAsia="方正仿宋_GBK"/>
          <w:sz w:val="32"/>
          <w:szCs w:val="32"/>
        </w:rPr>
      </w:pPr>
      <w:r>
        <w:rPr>
          <w:rFonts w:hint="eastAsia" w:ascii="方正仿宋_GBK" w:eastAsia="方正仿宋_GBK"/>
          <w:sz w:val="32"/>
          <w:szCs w:val="32"/>
        </w:rPr>
        <w:t>（一）申报材料清单：</w:t>
      </w:r>
    </w:p>
    <w:p w14:paraId="1D62D150">
      <w:pPr>
        <w:ind w:firstLine="640" w:firstLineChars="200"/>
        <w:rPr>
          <w:rFonts w:ascii="方正仿宋_GBK" w:eastAsia="方正仿宋_GBK"/>
          <w:sz w:val="32"/>
          <w:szCs w:val="32"/>
        </w:rPr>
      </w:pPr>
      <w:r>
        <w:rPr>
          <w:rFonts w:hint="eastAsia" w:ascii="方正仿宋_GBK" w:eastAsia="方正仿宋_GBK"/>
          <w:sz w:val="32"/>
          <w:szCs w:val="32"/>
        </w:rPr>
        <w:t>1.《企业营业执照》（副本）复印件；</w:t>
      </w:r>
    </w:p>
    <w:p w14:paraId="6927D0EE">
      <w:pPr>
        <w:ind w:firstLine="640" w:firstLineChars="200"/>
        <w:rPr>
          <w:rFonts w:ascii="方正仿宋_GBK" w:eastAsia="方正仿宋_GBK"/>
          <w:sz w:val="32"/>
          <w:szCs w:val="32"/>
        </w:rPr>
      </w:pPr>
      <w:r>
        <w:rPr>
          <w:rFonts w:hint="eastAsia" w:ascii="方正仿宋_GBK" w:eastAsia="方正仿宋_GBK"/>
          <w:sz w:val="32"/>
          <w:szCs w:val="32"/>
        </w:rPr>
        <w:t>2.《药品生产许可证》（副本）或药品上市许可持有人证明文件复印件；</w:t>
      </w:r>
    </w:p>
    <w:p w14:paraId="37B4E199">
      <w:pPr>
        <w:ind w:firstLine="640" w:firstLineChars="200"/>
        <w:rPr>
          <w:rFonts w:ascii="方正仿宋_GBK" w:eastAsia="方正仿宋_GBK"/>
          <w:sz w:val="32"/>
          <w:szCs w:val="32"/>
        </w:rPr>
      </w:pPr>
      <w:r>
        <w:rPr>
          <w:rFonts w:hint="eastAsia" w:ascii="方正仿宋_GBK" w:eastAsia="方正仿宋_GBK"/>
          <w:sz w:val="32"/>
          <w:szCs w:val="32"/>
        </w:rPr>
        <w:t>3.《药品申报承诺书》（附件2），填写完整并加盖公章；</w:t>
      </w:r>
    </w:p>
    <w:p w14:paraId="2AFBC7A1">
      <w:pPr>
        <w:ind w:firstLine="640" w:firstLineChars="200"/>
        <w:rPr>
          <w:rFonts w:ascii="方正仿宋_GBK" w:eastAsia="方正仿宋_GBK"/>
          <w:sz w:val="32"/>
          <w:szCs w:val="32"/>
        </w:rPr>
      </w:pPr>
      <w:r>
        <w:rPr>
          <w:rFonts w:hint="eastAsia" w:ascii="方正仿宋_GBK" w:eastAsia="方正仿宋_GBK"/>
          <w:sz w:val="32"/>
          <w:szCs w:val="32"/>
        </w:rPr>
        <w:t>4.《药品申报信息表》（附件3），填写完整签章并单独密封，封面清晰注明：“药品申报信息表”、药品名称、规格、生产企业、药交所产品标识码，并加盖密封章；</w:t>
      </w:r>
    </w:p>
    <w:p w14:paraId="7F4ED030">
      <w:pPr>
        <w:ind w:firstLine="640" w:firstLineChars="200"/>
        <w:rPr>
          <w:rFonts w:hint="eastAsia" w:ascii="方正仿宋_GBK" w:eastAsia="方正仿宋_GBK"/>
          <w:sz w:val="32"/>
          <w:szCs w:val="32"/>
        </w:rPr>
      </w:pPr>
      <w:r>
        <w:rPr>
          <w:rFonts w:hint="eastAsia" w:ascii="方正仿宋_GBK" w:eastAsia="方正仿宋_GBK"/>
          <w:sz w:val="32"/>
          <w:szCs w:val="32"/>
          <w:lang w:eastAsia="zh-CN"/>
        </w:rPr>
        <w:t>（二</w:t>
      </w:r>
      <w:bookmarkStart w:id="0" w:name="_GoBack"/>
      <w:bookmarkEnd w:id="0"/>
      <w:r>
        <w:rPr>
          <w:rFonts w:hint="eastAsia" w:ascii="方正仿宋_GBK" w:eastAsia="方正仿宋_GBK"/>
          <w:sz w:val="32"/>
          <w:szCs w:val="32"/>
          <w:lang w:eastAsia="zh-CN"/>
        </w:rPr>
        <w:t>）</w:t>
      </w:r>
      <w:r>
        <w:rPr>
          <w:rFonts w:hint="eastAsia" w:ascii="方正仿宋_GBK" w:eastAsia="方正仿宋_GBK"/>
          <w:sz w:val="32"/>
          <w:szCs w:val="32"/>
        </w:rPr>
        <w:t>所有文件须使用A4纸打印或复印，逐页加盖生产企业或代理企业公章。</w:t>
      </w:r>
    </w:p>
    <w:p w14:paraId="5500F68B">
      <w:pPr>
        <w:ind w:firstLine="640" w:firstLineChars="200"/>
        <w:rPr>
          <w:rFonts w:ascii="方正黑体_GBK" w:eastAsia="方正黑体_GBK"/>
          <w:sz w:val="32"/>
          <w:szCs w:val="32"/>
        </w:rPr>
      </w:pPr>
      <w:r>
        <w:rPr>
          <w:rFonts w:hint="eastAsia" w:ascii="方正黑体_GBK" w:eastAsia="方正黑体_GBK"/>
          <w:sz w:val="32"/>
          <w:szCs w:val="32"/>
        </w:rPr>
        <w:t>三、评审办法</w:t>
      </w:r>
    </w:p>
    <w:p w14:paraId="3FDE928F">
      <w:pPr>
        <w:ind w:firstLine="640" w:firstLineChars="200"/>
        <w:rPr>
          <w:rFonts w:ascii="方正仿宋_GBK" w:eastAsia="方正仿宋_GBK"/>
          <w:sz w:val="32"/>
          <w:szCs w:val="32"/>
        </w:rPr>
      </w:pPr>
      <w:r>
        <w:rPr>
          <w:rFonts w:hint="eastAsia" w:ascii="方正仿宋_GBK" w:eastAsia="方正仿宋_GBK"/>
          <w:sz w:val="32"/>
          <w:szCs w:val="32"/>
        </w:rPr>
        <w:t>（一）评审组织：由</w:t>
      </w:r>
      <w:r>
        <w:rPr>
          <w:rFonts w:hint="eastAsia" w:ascii="方正仿宋_GBK" w:eastAsia="方正仿宋_GBK"/>
          <w:sz w:val="32"/>
          <w:szCs w:val="32"/>
          <w:lang w:eastAsia="zh-CN"/>
        </w:rPr>
        <w:t>我</w:t>
      </w:r>
      <w:r>
        <w:rPr>
          <w:rFonts w:hint="eastAsia" w:ascii="方正仿宋_GBK" w:eastAsia="方正仿宋_GBK"/>
          <w:sz w:val="32"/>
          <w:szCs w:val="32"/>
        </w:rPr>
        <w:t>院组织相关专家进行评审，纪审科全程监督，确保公平、公正、公开。</w:t>
      </w:r>
    </w:p>
    <w:p w14:paraId="05C8E1CE">
      <w:pPr>
        <w:ind w:firstLine="640" w:firstLineChars="200"/>
        <w:rPr>
          <w:rFonts w:ascii="方正仿宋_GBK" w:eastAsia="方正仿宋_GBK"/>
          <w:sz w:val="32"/>
          <w:szCs w:val="32"/>
        </w:rPr>
      </w:pPr>
      <w:r>
        <w:rPr>
          <w:rFonts w:hint="eastAsia" w:ascii="方正仿宋_GBK" w:eastAsia="方正仿宋_GBK"/>
          <w:sz w:val="32"/>
          <w:szCs w:val="32"/>
        </w:rPr>
        <w:t>（二）评审依据：按照《医院新药招标比选评审评分表》执行，综合评估药品质量层次、价格、企业信誉、供应保障与服务能力等指标。</w:t>
      </w:r>
    </w:p>
    <w:p w14:paraId="7F84BF85">
      <w:pPr>
        <w:ind w:firstLine="640" w:firstLineChars="200"/>
        <w:rPr>
          <w:rFonts w:hint="eastAsia" w:ascii="方正仿宋_GBK" w:eastAsia="方正仿宋_GBK"/>
          <w:sz w:val="32"/>
          <w:szCs w:val="32"/>
        </w:rPr>
      </w:pPr>
      <w:r>
        <w:rPr>
          <w:rFonts w:hint="eastAsia" w:ascii="方正仿宋_GBK" w:eastAsia="方正仿宋_GBK"/>
          <w:sz w:val="32"/>
          <w:szCs w:val="32"/>
        </w:rPr>
        <w:t>（三）中选原则：在符合招标要求的申报企业中，依据评审总分从高到低排序，择优确定中标企业。若总分相同的，价格得分高者优先；若仍相同，由评审委员会投票决定。</w:t>
      </w:r>
    </w:p>
    <w:p w14:paraId="69A323F3">
      <w:pPr>
        <w:ind w:firstLine="640" w:firstLineChars="200"/>
        <w:rPr>
          <w:rFonts w:ascii="方正黑体_GBK" w:eastAsia="方正黑体_GBK"/>
          <w:sz w:val="32"/>
          <w:szCs w:val="32"/>
        </w:rPr>
      </w:pPr>
      <w:r>
        <w:rPr>
          <w:rFonts w:hint="eastAsia" w:ascii="方正黑体_GBK" w:eastAsia="方正黑体_GBK"/>
          <w:sz w:val="32"/>
          <w:szCs w:val="32"/>
        </w:rPr>
        <w:t>四、文件提交</w:t>
      </w:r>
    </w:p>
    <w:p w14:paraId="04682F1A">
      <w:pPr>
        <w:ind w:firstLine="640" w:firstLineChars="200"/>
        <w:rPr>
          <w:rFonts w:ascii="方正仿宋_GBK" w:eastAsia="方正仿宋_GBK"/>
          <w:sz w:val="32"/>
          <w:szCs w:val="32"/>
        </w:rPr>
      </w:pPr>
      <w:r>
        <w:rPr>
          <w:rFonts w:hint="eastAsia" w:ascii="方正仿宋_GBK" w:eastAsia="方正仿宋_GBK"/>
          <w:sz w:val="32"/>
          <w:szCs w:val="32"/>
        </w:rPr>
        <w:t>（一）提交时间：2026年3月17日至3月23日（工作日8:00—12:00，14:00—17:30），逾期不予受理。</w:t>
      </w:r>
    </w:p>
    <w:p w14:paraId="769E71B3">
      <w:pPr>
        <w:ind w:firstLine="640" w:firstLineChars="200"/>
        <w:rPr>
          <w:rFonts w:ascii="方正仿宋_GBK" w:eastAsia="方正仿宋_GBK"/>
          <w:sz w:val="32"/>
          <w:szCs w:val="32"/>
        </w:rPr>
      </w:pPr>
      <w:r>
        <w:rPr>
          <w:rFonts w:hint="eastAsia" w:ascii="方正仿宋_GBK" w:eastAsia="方正仿宋_GBK"/>
          <w:sz w:val="32"/>
          <w:szCs w:val="32"/>
        </w:rPr>
        <w:t>（二）提交地点：重庆市涪陵区妇幼保健院江南院区临床药学室（2号楼105室）</w:t>
      </w:r>
    </w:p>
    <w:p w14:paraId="20BF4D4C">
      <w:pPr>
        <w:ind w:firstLine="640" w:firstLineChars="200"/>
        <w:rPr>
          <w:rFonts w:hint="eastAsia" w:ascii="方正仿宋_GBK" w:eastAsia="方正仿宋_GBK"/>
          <w:sz w:val="32"/>
          <w:szCs w:val="32"/>
          <w:lang w:eastAsia="zh-CN"/>
        </w:rPr>
      </w:pPr>
      <w:r>
        <w:rPr>
          <w:rFonts w:hint="eastAsia" w:ascii="方正仿宋_GBK" w:eastAsia="方正仿宋_GBK"/>
          <w:sz w:val="32"/>
          <w:szCs w:val="32"/>
        </w:rPr>
        <w:t>（三）联系人及电话：张老师 17723616568、023-72370986</w:t>
      </w:r>
      <w:r>
        <w:rPr>
          <w:rFonts w:hint="eastAsia" w:ascii="方正仿宋_GBK" w:eastAsia="方正仿宋_GBK"/>
          <w:sz w:val="32"/>
          <w:szCs w:val="32"/>
          <w:lang w:eastAsia="zh-CN"/>
        </w:rPr>
        <w:t>。</w:t>
      </w:r>
    </w:p>
    <w:p w14:paraId="1815CA64">
      <w:pPr>
        <w:ind w:firstLine="640" w:firstLineChars="200"/>
        <w:rPr>
          <w:rFonts w:ascii="方正黑体_GBK" w:eastAsia="方正黑体_GBK"/>
          <w:sz w:val="32"/>
          <w:szCs w:val="32"/>
        </w:rPr>
      </w:pPr>
      <w:r>
        <w:rPr>
          <w:rFonts w:hint="eastAsia" w:ascii="方正黑体_GBK" w:eastAsia="方正黑体_GBK"/>
          <w:sz w:val="32"/>
          <w:szCs w:val="32"/>
        </w:rPr>
        <w:t>五、其他说明</w:t>
      </w:r>
    </w:p>
    <w:p w14:paraId="652356DC">
      <w:pPr>
        <w:ind w:firstLine="640" w:firstLineChars="200"/>
        <w:rPr>
          <w:rFonts w:ascii="方正仿宋_GBK" w:eastAsia="方正仿宋_GBK"/>
          <w:sz w:val="32"/>
          <w:szCs w:val="32"/>
        </w:rPr>
      </w:pPr>
      <w:r>
        <w:rPr>
          <w:rFonts w:hint="eastAsia" w:ascii="方正仿宋_GBK" w:eastAsia="方正仿宋_GBK"/>
          <w:sz w:val="32"/>
          <w:szCs w:val="32"/>
        </w:rPr>
        <w:t>（一）本通知及相关附件可在</w:t>
      </w:r>
      <w:r>
        <w:rPr>
          <w:rFonts w:hint="eastAsia" w:ascii="方正仿宋_GBK" w:eastAsia="方正仿宋_GBK"/>
          <w:sz w:val="32"/>
          <w:szCs w:val="32"/>
          <w:lang w:eastAsia="zh-CN"/>
        </w:rPr>
        <w:t>我</w:t>
      </w:r>
      <w:r>
        <w:rPr>
          <w:rFonts w:hint="eastAsia" w:ascii="方正仿宋_GBK" w:eastAsia="方正仿宋_GBK"/>
          <w:sz w:val="32"/>
          <w:szCs w:val="32"/>
        </w:rPr>
        <w:t>院官网下载。</w:t>
      </w:r>
    </w:p>
    <w:p w14:paraId="6117B690">
      <w:pPr>
        <w:ind w:firstLine="640" w:firstLineChars="200"/>
        <w:rPr>
          <w:rFonts w:ascii="方正仿宋_GBK" w:eastAsia="方正仿宋_GBK"/>
          <w:sz w:val="32"/>
          <w:szCs w:val="32"/>
        </w:rPr>
      </w:pPr>
      <w:r>
        <w:rPr>
          <w:rFonts w:hint="eastAsia" w:ascii="方正仿宋_GBK" w:eastAsia="方正仿宋_GBK"/>
          <w:sz w:val="32"/>
          <w:szCs w:val="32"/>
        </w:rPr>
        <w:t>（二）评审结果将在评审结束后予以公示，请各申报企业关注官网信息。</w:t>
      </w:r>
    </w:p>
    <w:p w14:paraId="289A1012">
      <w:pPr>
        <w:ind w:firstLine="640" w:firstLineChars="200"/>
        <w:rPr>
          <w:rFonts w:hint="eastAsia" w:ascii="方正仿宋_GBK" w:eastAsia="方正仿宋_GBK"/>
          <w:sz w:val="32"/>
          <w:szCs w:val="32"/>
        </w:rPr>
      </w:pPr>
      <w:r>
        <w:rPr>
          <w:rFonts w:hint="eastAsia" w:ascii="方正仿宋_GBK" w:eastAsia="方正仿宋_GBK"/>
          <w:sz w:val="32"/>
          <w:szCs w:val="32"/>
        </w:rPr>
        <w:t>（三）本通知由重庆市涪陵区妇幼保健院药事管理与药物治疗学委员会负责解释。如投标单位对公告内容或评审过程存在疑问，可在三日内以书面形式向联系人反映；若对评审结果有异议，可在公示期内以书面形式提出，</w:t>
      </w:r>
      <w:r>
        <w:rPr>
          <w:rFonts w:hint="eastAsia" w:ascii="方正仿宋_GBK" w:eastAsia="方正仿宋_GBK"/>
          <w:sz w:val="32"/>
          <w:szCs w:val="32"/>
          <w:lang w:eastAsia="zh-CN"/>
        </w:rPr>
        <w:t>我</w:t>
      </w:r>
      <w:r>
        <w:rPr>
          <w:rFonts w:hint="eastAsia" w:ascii="方正仿宋_GBK" w:eastAsia="方正仿宋_GBK"/>
          <w:sz w:val="32"/>
          <w:szCs w:val="32"/>
        </w:rPr>
        <w:t>院将依据相关规定予以答复。</w:t>
      </w:r>
    </w:p>
    <w:p w14:paraId="278245A9">
      <w:pPr>
        <w:rPr>
          <w:rFonts w:hint="eastAsia" w:ascii="方正仿宋_GBK" w:eastAsia="方正仿宋_GBK"/>
          <w:sz w:val="32"/>
          <w:szCs w:val="32"/>
        </w:rPr>
      </w:pPr>
    </w:p>
    <w:p w14:paraId="4091A8FF">
      <w:pPr>
        <w:ind w:firstLine="640" w:firstLineChars="200"/>
        <w:rPr>
          <w:rFonts w:ascii="方正仿宋_GBK" w:eastAsia="方正仿宋_GBK"/>
          <w:sz w:val="32"/>
          <w:szCs w:val="32"/>
        </w:rPr>
      </w:pPr>
      <w:r>
        <w:rPr>
          <w:rFonts w:hint="eastAsia" w:ascii="方正仿宋_GBK" w:eastAsia="方正仿宋_GBK"/>
          <w:sz w:val="32"/>
          <w:szCs w:val="32"/>
        </w:rPr>
        <w:t>附件</w:t>
      </w:r>
      <w:r>
        <w:rPr>
          <w:rFonts w:hint="eastAsia" w:ascii="方正仿宋_GBK" w:eastAsia="方正仿宋_GBK"/>
          <w:sz w:val="32"/>
          <w:szCs w:val="32"/>
          <w:lang w:eastAsia="zh-CN"/>
        </w:rPr>
        <w:t>：</w:t>
      </w:r>
      <w:r>
        <w:rPr>
          <w:rFonts w:hint="eastAsia" w:ascii="方正仿宋_GBK" w:eastAsia="方正仿宋_GBK"/>
          <w:sz w:val="32"/>
          <w:szCs w:val="32"/>
        </w:rPr>
        <w:t>1.比选药品目录</w:t>
      </w:r>
    </w:p>
    <w:p w14:paraId="369AFB58">
      <w:pPr>
        <w:ind w:firstLine="1600" w:firstLineChars="500"/>
        <w:rPr>
          <w:rFonts w:ascii="方正仿宋_GBK" w:eastAsia="方正仿宋_GBK"/>
          <w:sz w:val="32"/>
          <w:szCs w:val="32"/>
        </w:rPr>
      </w:pPr>
      <w:r>
        <w:rPr>
          <w:rFonts w:hint="eastAsia" w:ascii="方正仿宋_GBK" w:eastAsia="方正仿宋_GBK"/>
          <w:sz w:val="32"/>
          <w:szCs w:val="32"/>
        </w:rPr>
        <w:t>2.药品申报承诺书</w:t>
      </w:r>
    </w:p>
    <w:p w14:paraId="4A701FF8">
      <w:pPr>
        <w:ind w:firstLine="1600" w:firstLineChars="500"/>
        <w:rPr>
          <w:rFonts w:ascii="方正仿宋_GBK" w:eastAsia="方正仿宋_GBK"/>
          <w:sz w:val="32"/>
          <w:szCs w:val="32"/>
        </w:rPr>
      </w:pPr>
      <w:r>
        <w:rPr>
          <w:rFonts w:hint="eastAsia" w:ascii="方正仿宋_GBK" w:eastAsia="方正仿宋_GBK"/>
          <w:sz w:val="32"/>
          <w:szCs w:val="32"/>
        </w:rPr>
        <w:t>3.药品申报信息表</w:t>
      </w:r>
    </w:p>
    <w:p w14:paraId="2A1623B7">
      <w:pPr>
        <w:rPr>
          <w:rFonts w:ascii="方正仿宋_GBK" w:eastAsia="方正仿宋_GBK"/>
          <w:sz w:val="32"/>
          <w:szCs w:val="32"/>
        </w:rPr>
      </w:pPr>
    </w:p>
    <w:p w14:paraId="559F7759">
      <w:pPr>
        <w:rPr>
          <w:rFonts w:ascii="方正仿宋_GBK" w:eastAsia="方正仿宋_GBK"/>
          <w:sz w:val="32"/>
          <w:szCs w:val="32"/>
        </w:rPr>
      </w:pPr>
    </w:p>
    <w:p w14:paraId="7E6F1D8F">
      <w:pPr>
        <w:jc w:val="right"/>
        <w:rPr>
          <w:rFonts w:ascii="方正仿宋_GBK" w:eastAsia="方正仿宋_GBK"/>
          <w:sz w:val="32"/>
          <w:szCs w:val="32"/>
        </w:rPr>
      </w:pPr>
      <w:r>
        <w:rPr>
          <w:rFonts w:hint="eastAsia" w:ascii="方正仿宋_GBK" w:eastAsia="方正仿宋_GBK"/>
          <w:sz w:val="32"/>
          <w:szCs w:val="32"/>
        </w:rPr>
        <w:t>重庆市涪陵区妇幼保健院</w:t>
      </w:r>
    </w:p>
    <w:p w14:paraId="31C7566A">
      <w:pPr>
        <w:jc w:val="center"/>
        <w:rPr>
          <w:rFonts w:ascii="方正仿宋_GBK" w:eastAsia="方正仿宋_GBK"/>
          <w:sz w:val="32"/>
          <w:szCs w:val="32"/>
        </w:rPr>
      </w:pPr>
      <w:r>
        <w:rPr>
          <w:rFonts w:hint="eastAsia" w:ascii="方正仿宋_GBK" w:eastAsia="方正仿宋_GBK"/>
          <w:sz w:val="32"/>
          <w:szCs w:val="32"/>
          <w:lang w:val="en-US" w:eastAsia="zh-CN"/>
        </w:rPr>
        <w:t xml:space="preserve">                               </w:t>
      </w:r>
      <w:r>
        <w:rPr>
          <w:rFonts w:hint="eastAsia" w:ascii="方正仿宋_GBK" w:eastAsia="方正仿宋_GBK"/>
          <w:sz w:val="32"/>
          <w:szCs w:val="32"/>
        </w:rPr>
        <w:t>2026年3月1</w:t>
      </w:r>
      <w:r>
        <w:rPr>
          <w:rFonts w:hint="eastAsia" w:ascii="方正仿宋_GBK" w:eastAsia="方正仿宋_GBK"/>
          <w:sz w:val="32"/>
          <w:szCs w:val="32"/>
          <w:lang w:val="en-US" w:eastAsia="zh-CN"/>
        </w:rPr>
        <w:t>7</w:t>
      </w:r>
      <w:r>
        <w:rPr>
          <w:rFonts w:hint="eastAsia" w:ascii="方正仿宋_GBK" w:eastAsia="方正仿宋_GBK"/>
          <w:sz w:val="32"/>
          <w:szCs w:val="32"/>
        </w:rPr>
        <w:t>日</w:t>
      </w:r>
    </w:p>
    <w:p w14:paraId="0AD1BEB9">
      <w:pPr>
        <w:rPr>
          <w:rFonts w:ascii="方正仿宋_GBK" w:eastAsia="方正仿宋_GBK"/>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1476215"/>
      <w:docPartObj>
        <w:docPartGallery w:val="AutoText"/>
      </w:docPartObj>
    </w:sdtPr>
    <w:sdtContent>
      <w:sdt>
        <w:sdtPr>
          <w:id w:val="-1669238322"/>
          <w:docPartObj>
            <w:docPartGallery w:val="AutoText"/>
          </w:docPartObj>
        </w:sdtPr>
        <w:sdtContent>
          <w:p w14:paraId="17C525EE">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sdtContent>
      </w:sdt>
    </w:sdtContent>
  </w:sdt>
  <w:p w14:paraId="3EBE3BB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319"/>
    <w:rsid w:val="00000291"/>
    <w:rsid w:val="00014A43"/>
    <w:rsid w:val="00040319"/>
    <w:rsid w:val="000A1E6B"/>
    <w:rsid w:val="000A4C16"/>
    <w:rsid w:val="0019334E"/>
    <w:rsid w:val="001C18FF"/>
    <w:rsid w:val="001F619A"/>
    <w:rsid w:val="0027307B"/>
    <w:rsid w:val="002A54E0"/>
    <w:rsid w:val="0031548A"/>
    <w:rsid w:val="00326A80"/>
    <w:rsid w:val="003D50B1"/>
    <w:rsid w:val="00440E9C"/>
    <w:rsid w:val="0044654F"/>
    <w:rsid w:val="00600138"/>
    <w:rsid w:val="006232BD"/>
    <w:rsid w:val="00685A78"/>
    <w:rsid w:val="00731346"/>
    <w:rsid w:val="00735374"/>
    <w:rsid w:val="007A1240"/>
    <w:rsid w:val="00811214"/>
    <w:rsid w:val="00833D80"/>
    <w:rsid w:val="00892C17"/>
    <w:rsid w:val="00996CC5"/>
    <w:rsid w:val="009A0D7A"/>
    <w:rsid w:val="00B96C47"/>
    <w:rsid w:val="00BB087C"/>
    <w:rsid w:val="00BF5670"/>
    <w:rsid w:val="00C255E1"/>
    <w:rsid w:val="00CA707A"/>
    <w:rsid w:val="00D6733F"/>
    <w:rsid w:val="00DF33AB"/>
    <w:rsid w:val="00E9428C"/>
    <w:rsid w:val="00F14E38"/>
    <w:rsid w:val="00F45C3A"/>
    <w:rsid w:val="00F6578C"/>
    <w:rsid w:val="00FE4290"/>
    <w:rsid w:val="2EB45309"/>
    <w:rsid w:val="F7EE4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0"/>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styleId="9">
    <w:name w:val="annotation reference"/>
    <w:basedOn w:val="7"/>
    <w:semiHidden/>
    <w:unhideWhenUsed/>
    <w:uiPriority w:val="99"/>
    <w:rPr>
      <w:sz w:val="21"/>
      <w:szCs w:val="21"/>
    </w:rPr>
  </w:style>
  <w:style w:type="character" w:customStyle="1" w:styleId="10">
    <w:name w:val="批注框文本 Char"/>
    <w:basedOn w:val="7"/>
    <w:link w:val="3"/>
    <w:semiHidden/>
    <w:uiPriority w:val="99"/>
    <w:rPr>
      <w:rFonts w:asciiTheme="minorHAnsi" w:hAnsiTheme="minorHAnsi" w:eastAsiaTheme="minorEastAsia" w:cstheme="minorBidi"/>
      <w:kern w:val="2"/>
      <w:sz w:val="18"/>
      <w:szCs w:val="18"/>
    </w:rPr>
  </w:style>
  <w:style w:type="character" w:customStyle="1" w:styleId="11">
    <w:name w:val="页眉 Char"/>
    <w:basedOn w:val="7"/>
    <w:link w:val="5"/>
    <w:uiPriority w:val="99"/>
    <w:rPr>
      <w:rFonts w:asciiTheme="minorHAnsi" w:hAnsiTheme="minorHAnsi" w:eastAsiaTheme="minorEastAsia" w:cstheme="minorBidi"/>
      <w:kern w:val="2"/>
      <w:sz w:val="18"/>
      <w:szCs w:val="18"/>
    </w:rPr>
  </w:style>
  <w:style w:type="character" w:customStyle="1" w:styleId="12">
    <w:name w:val="页脚 Char"/>
    <w:basedOn w:val="7"/>
    <w:link w:val="4"/>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3</Pages>
  <Words>944</Words>
  <Characters>1000</Characters>
  <Lines>7</Lines>
  <Paragraphs>2</Paragraphs>
  <TotalTime>32</TotalTime>
  <ScaleCrop>false</ScaleCrop>
  <LinksUpToDate>false</LinksUpToDate>
  <CharactersWithSpaces>1001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2026-02-27T16:15:00Z</dcterms:created>
  <dc:creator>石宪林</dc:creator>
  <cp:lastModifiedBy>Rene</cp:lastModifiedBy>
  <cp:lastPrinted>2026-03-16T02:00:00Z</cp:lastPrinted>
  <dcterms:modified xsi:type="dcterms:W3CDTF">2026-03-17T01:13:34Z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AE82924288BF41B35542B76954525FF9_42</vt:lpwstr>
  </property>
  <property fmtid="{D5CDD505-2E9C-101B-9397-08002B2CF9AE}" pid="4" name="KSOTemplateDocerSaveRecord">
    <vt:lpwstr>eyJoZGlkIjoiZWNkYzYzNTcwZmMxZTIwZDA2YzVmNjZlNmVhZGFkZTQiLCJ1c2VySWQiOiI3NjU4NTg2MzgifQ==</vt:lpwstr>
  </property>
</Properties>
</file>